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98D" w:rsidRDefault="0057598D" w:rsidP="00A22E78"/>
    <w:p w:rsidR="00A22E78" w:rsidRDefault="00A22E78" w:rsidP="00A22E78"/>
    <w:p w:rsidR="00A22E78" w:rsidRDefault="00A22E78" w:rsidP="00A22E78"/>
    <w:p w:rsidR="00A22E78" w:rsidRDefault="00A22E78" w:rsidP="00A22E78"/>
    <w:p w:rsidR="00A22E78" w:rsidRDefault="00A22E78" w:rsidP="00A22E78"/>
    <w:p w:rsidR="00A22E78" w:rsidRDefault="00E2385C" w:rsidP="00E2385C">
      <w:pPr>
        <w:jc w:val="center"/>
      </w:pPr>
      <w:r>
        <w:t>Lesson Planning Assignment Part I</w:t>
      </w:r>
      <w:r w:rsidR="008E7B13">
        <w:t>I</w:t>
      </w:r>
      <w:r>
        <w:t xml:space="preserve">: </w:t>
      </w:r>
      <w:r w:rsidR="000659DF">
        <w:t>Point of View</w:t>
      </w:r>
      <w:r w:rsidR="008E7B13">
        <w:t xml:space="preserve"> in a Specific Inclusive Classroom</w:t>
      </w:r>
    </w:p>
    <w:p w:rsidR="00A22E78" w:rsidRDefault="00A22E78" w:rsidP="00A22E78">
      <w:pPr>
        <w:jc w:val="center"/>
      </w:pPr>
      <w:r>
        <w:t>Travis J. Washmon</w:t>
      </w:r>
    </w:p>
    <w:p w:rsidR="00A22E78" w:rsidRDefault="00A22E78" w:rsidP="00A22E78">
      <w:pPr>
        <w:jc w:val="center"/>
      </w:pPr>
      <w:r>
        <w:t>The University of New England</w:t>
      </w: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A22E78" w:rsidRDefault="00A22E78" w:rsidP="00A22E78">
      <w:pPr>
        <w:jc w:val="center"/>
      </w:pPr>
    </w:p>
    <w:p w:rsidR="00E2385C" w:rsidRDefault="00E2385C" w:rsidP="00A22E78">
      <w:pPr>
        <w:jc w:val="center"/>
      </w:pPr>
    </w:p>
    <w:p w:rsidR="003D0C89" w:rsidRPr="00AD5554" w:rsidRDefault="003D0C89" w:rsidP="00AD5554">
      <w:pPr>
        <w:jc w:val="center"/>
        <w:rPr>
          <w:rFonts w:cs="Times New Roman"/>
          <w:szCs w:val="24"/>
        </w:rPr>
      </w:pPr>
      <w:r w:rsidRPr="00AD5554">
        <w:rPr>
          <w:rFonts w:cs="Times New Roman"/>
          <w:szCs w:val="24"/>
        </w:rPr>
        <w:lastRenderedPageBreak/>
        <w:t>Introduction</w:t>
      </w:r>
    </w:p>
    <w:p w:rsidR="003D0C89" w:rsidRPr="00AD5554" w:rsidRDefault="003D0C89" w:rsidP="00AD5554">
      <w:pPr>
        <w:rPr>
          <w:rFonts w:cs="Times New Roman"/>
          <w:szCs w:val="24"/>
        </w:rPr>
      </w:pPr>
      <w:r w:rsidRPr="00AD5554">
        <w:rPr>
          <w:rFonts w:cs="Times New Roman"/>
          <w:szCs w:val="24"/>
        </w:rPr>
        <w:tab/>
        <w:t>The following two lesson sequence is part of a unit on understanding conflict in fiction.  The lessons focus on recognizing point of view and understanding the effects differing points of view have on the way a story is told and what the story means.  In a larger scope, students should learn that there are varying perspectives in everyday life</w:t>
      </w:r>
      <w:r w:rsidR="00153F38">
        <w:rPr>
          <w:rFonts w:cs="Times New Roman"/>
          <w:szCs w:val="24"/>
        </w:rPr>
        <w:t>,</w:t>
      </w:r>
      <w:r w:rsidRPr="00AD5554">
        <w:rPr>
          <w:rFonts w:cs="Times New Roman"/>
          <w:szCs w:val="24"/>
        </w:rPr>
        <w:t xml:space="preserve"> and its many conflicts</w:t>
      </w:r>
      <w:r w:rsidR="00153F38">
        <w:rPr>
          <w:rFonts w:cs="Times New Roman"/>
          <w:szCs w:val="24"/>
        </w:rPr>
        <w:t>,</w:t>
      </w:r>
      <w:r w:rsidRPr="00AD5554">
        <w:rPr>
          <w:rFonts w:cs="Times New Roman"/>
          <w:szCs w:val="24"/>
        </w:rPr>
        <w:t xml:space="preserve"> and </w:t>
      </w:r>
      <w:proofErr w:type="gramStart"/>
      <w:r w:rsidRPr="00AD5554">
        <w:rPr>
          <w:rFonts w:cs="Times New Roman"/>
          <w:szCs w:val="24"/>
        </w:rPr>
        <w:t>that good citizens</w:t>
      </w:r>
      <w:proofErr w:type="gramEnd"/>
      <w:r w:rsidRPr="00AD5554">
        <w:rPr>
          <w:rFonts w:cs="Times New Roman"/>
          <w:szCs w:val="24"/>
        </w:rPr>
        <w:t xml:space="preserve"> understand and respect those perspectives without prejudice.  </w:t>
      </w:r>
    </w:p>
    <w:p w:rsidR="003D0C89" w:rsidRPr="00AD5554" w:rsidRDefault="003D0C89" w:rsidP="00AD5554">
      <w:pPr>
        <w:rPr>
          <w:rFonts w:cs="Times New Roman"/>
          <w:szCs w:val="24"/>
        </w:rPr>
      </w:pPr>
      <w:r w:rsidRPr="00AD5554">
        <w:rPr>
          <w:rFonts w:cs="Times New Roman"/>
          <w:szCs w:val="24"/>
        </w:rPr>
        <w:tab/>
        <w:t xml:space="preserve">The lessons were originally written </w:t>
      </w:r>
      <w:r w:rsidR="00B36F06" w:rsidRPr="00AD5554">
        <w:rPr>
          <w:rFonts w:cs="Times New Roman"/>
          <w:szCs w:val="24"/>
        </w:rPr>
        <w:t>for the</w:t>
      </w:r>
      <w:r w:rsidRPr="00AD5554">
        <w:rPr>
          <w:rFonts w:cs="Times New Roman"/>
          <w:szCs w:val="24"/>
        </w:rPr>
        <w:t xml:space="preserve"> 8</w:t>
      </w:r>
      <w:r w:rsidRPr="00AD5554">
        <w:rPr>
          <w:rFonts w:cs="Times New Roman"/>
          <w:szCs w:val="24"/>
          <w:vertAlign w:val="superscript"/>
        </w:rPr>
        <w:t>th</w:t>
      </w:r>
      <w:r w:rsidRPr="00AD5554">
        <w:rPr>
          <w:rFonts w:cs="Times New Roman"/>
          <w:szCs w:val="24"/>
        </w:rPr>
        <w:t xml:space="preserve"> grade English classes at</w:t>
      </w:r>
      <w:r w:rsidR="00405CA6" w:rsidRPr="00AD5554">
        <w:rPr>
          <w:rFonts w:cs="Times New Roman"/>
          <w:szCs w:val="24"/>
        </w:rPr>
        <w:t xml:space="preserve"> Harmony Science Academy</w:t>
      </w:r>
      <w:r w:rsidRPr="00AD5554">
        <w:rPr>
          <w:rFonts w:cs="Times New Roman"/>
          <w:szCs w:val="24"/>
        </w:rPr>
        <w:t xml:space="preserve">.  Differentiation, accommodation, and modifications were </w:t>
      </w:r>
      <w:r w:rsidR="00405CA6" w:rsidRPr="00AD5554">
        <w:rPr>
          <w:rFonts w:cs="Times New Roman"/>
          <w:szCs w:val="24"/>
        </w:rPr>
        <w:t xml:space="preserve">originally </w:t>
      </w:r>
      <w:r w:rsidRPr="00AD5554">
        <w:rPr>
          <w:rFonts w:cs="Times New Roman"/>
          <w:szCs w:val="24"/>
        </w:rPr>
        <w:t xml:space="preserve">made to the lesson based on my real students’ needs.  However, for this assignment the lessons have been </w:t>
      </w:r>
      <w:r w:rsidR="00405CA6" w:rsidRPr="00AD5554">
        <w:rPr>
          <w:rFonts w:cs="Times New Roman"/>
          <w:szCs w:val="24"/>
        </w:rPr>
        <w:t>changed</w:t>
      </w:r>
      <w:r w:rsidRPr="00AD5554">
        <w:rPr>
          <w:rFonts w:cs="Times New Roman"/>
          <w:szCs w:val="24"/>
        </w:rPr>
        <w:t xml:space="preserve"> to fit a class of students described in a scenario.  After reading and analyzing the scenario, the lesson sequence </w:t>
      </w:r>
      <w:r w:rsidR="00B36F06" w:rsidRPr="00AD5554">
        <w:rPr>
          <w:rFonts w:cs="Times New Roman"/>
          <w:szCs w:val="24"/>
        </w:rPr>
        <w:t xml:space="preserve">conforms to the specified classroom without </w:t>
      </w:r>
      <w:r w:rsidR="00405CA6" w:rsidRPr="00AD5554">
        <w:rPr>
          <w:rFonts w:cs="Times New Roman"/>
          <w:szCs w:val="24"/>
        </w:rPr>
        <w:t xml:space="preserve">any </w:t>
      </w:r>
      <w:r w:rsidR="00B36F06" w:rsidRPr="00AD5554">
        <w:rPr>
          <w:rFonts w:cs="Times New Roman"/>
          <w:szCs w:val="24"/>
        </w:rPr>
        <w:t xml:space="preserve">needed changes to its core components and structure.  The reason that the core lesson does not need to be changed is because it was written with purpose to be fully accessible to any student regardless of class, race, religion, ability level, or primary language.  The only changes that have been made to the lesson plans will be seen in the sections titled “Assessment,” “Accommodations and Differentiation” (which has been combined with the section titled “Plan to differentiate…”), “Plan to encourage and maintain…,” “Planning for diversity perspectives…,” and “Linking assessment to instruction.”  </w:t>
      </w:r>
    </w:p>
    <w:p w:rsidR="00405CA6" w:rsidRPr="00AD5554" w:rsidRDefault="00405CA6" w:rsidP="00AD5554">
      <w:pPr>
        <w:rPr>
          <w:rFonts w:cs="Times New Roman"/>
          <w:szCs w:val="24"/>
        </w:rPr>
      </w:pPr>
      <w:r w:rsidRPr="00AD5554">
        <w:rPr>
          <w:rFonts w:cs="Times New Roman"/>
          <w:szCs w:val="24"/>
        </w:rPr>
        <w:tab/>
        <w:t xml:space="preserve">Before viewing the lessons, it is important to understand the class for which they have been designed and under what circumstances they have been submitted.  The circumstance is not one that should change the format or the diligence with which a lesson is made, as the work put forth should uniformly be ones best.  However, certain items have been added for the singular circumstance that the principal will be observing the lesson and would like to have all materials </w:t>
      </w:r>
      <w:r w:rsidRPr="00AD5554">
        <w:rPr>
          <w:rFonts w:cs="Times New Roman"/>
          <w:szCs w:val="24"/>
        </w:rPr>
        <w:lastRenderedPageBreak/>
        <w:t xml:space="preserve">made available to her.  Therefore, an appendix has been added with a complete list of all the materials which may be used in the lessons.  </w:t>
      </w:r>
    </w:p>
    <w:p w:rsidR="006C4184" w:rsidRPr="00AD5554" w:rsidRDefault="007B72D4" w:rsidP="00AD5554">
      <w:pPr>
        <w:rPr>
          <w:rFonts w:cs="Times New Roman"/>
          <w:szCs w:val="24"/>
        </w:rPr>
      </w:pPr>
      <w:r w:rsidRPr="00AD5554">
        <w:rPr>
          <w:rFonts w:cs="Times New Roman"/>
          <w:szCs w:val="24"/>
        </w:rPr>
        <w:tab/>
        <w:t>The class consists of 23 students, five of whom have Individualized Education Plans</w:t>
      </w:r>
      <w:r w:rsidR="005376D2" w:rsidRPr="00AD5554">
        <w:rPr>
          <w:rFonts w:cs="Times New Roman"/>
          <w:szCs w:val="24"/>
        </w:rPr>
        <w:t xml:space="preserve"> (IEP)</w:t>
      </w:r>
      <w:r w:rsidRPr="00AD5554">
        <w:rPr>
          <w:rFonts w:cs="Times New Roman"/>
          <w:szCs w:val="24"/>
        </w:rPr>
        <w:t xml:space="preserve"> (two students have ADHD, one student has logical and short term memory processing problems, one has executive functioning processing issues along with reading/decoding and comprehension problems, and one has speech/language problems with specific difficulty with processing and producing oral language.  In addition to its diverse ability levels, the class contains three English Language Learners with unspecified ability levels and diverse primary languages</w:t>
      </w:r>
      <w:r w:rsidR="0001746B">
        <w:rPr>
          <w:rFonts w:cs="Times New Roman"/>
          <w:szCs w:val="24"/>
        </w:rPr>
        <w:t xml:space="preserve"> (also one student with limited home English)</w:t>
      </w:r>
      <w:r w:rsidRPr="00AD5554">
        <w:rPr>
          <w:rFonts w:cs="Times New Roman"/>
          <w:szCs w:val="24"/>
        </w:rPr>
        <w:t>.  There is also a great deal of cultural and racial diversity in the classroom</w:t>
      </w:r>
      <w:r w:rsidR="006C4184" w:rsidRPr="00AD5554">
        <w:rPr>
          <w:rFonts w:cs="Times New Roman"/>
          <w:szCs w:val="24"/>
        </w:rPr>
        <w:t xml:space="preserve"> (including Hispanic, Cambodian, Somali, Native American, and African American)</w:t>
      </w:r>
      <w:r w:rsidRPr="00AD5554">
        <w:rPr>
          <w:rFonts w:cs="Times New Roman"/>
          <w:szCs w:val="24"/>
        </w:rPr>
        <w:t xml:space="preserve">. </w:t>
      </w:r>
    </w:p>
    <w:p w:rsidR="005376D2" w:rsidRPr="00AD5554" w:rsidRDefault="006C4184" w:rsidP="00AD5554">
      <w:pPr>
        <w:rPr>
          <w:rFonts w:cs="Times New Roman"/>
          <w:szCs w:val="24"/>
        </w:rPr>
      </w:pPr>
      <w:r w:rsidRPr="00AD5554">
        <w:rPr>
          <w:rFonts w:cs="Times New Roman"/>
          <w:szCs w:val="24"/>
        </w:rPr>
        <w:tab/>
        <w:t xml:space="preserve">The primary questions that are posed in this assignment are:  In planning for instruction, what more would you need to know about your students than is given here and how might you get that information?  What are the biggest challenges you would anticipate?  </w:t>
      </w:r>
    </w:p>
    <w:p w:rsidR="00466BA0" w:rsidRPr="00AD5554" w:rsidRDefault="005376D2" w:rsidP="00AD5554">
      <w:pPr>
        <w:ind w:firstLine="720"/>
        <w:rPr>
          <w:rFonts w:cs="Times New Roman"/>
          <w:szCs w:val="24"/>
        </w:rPr>
      </w:pPr>
      <w:r w:rsidRPr="00AD5554">
        <w:rPr>
          <w:rFonts w:cs="Times New Roman"/>
          <w:szCs w:val="24"/>
        </w:rPr>
        <w:t>The simple answer to the first question: a great deal more.  First off, I would need to be involved in the creation of or at least familiarize myself with each student’s IEP.  The core lesson for each student will remain the same and the level of effort required is always the same, but certain prescribed outcomes and productions will not.  Without the proper guidance from the IEP, I cannot accommodate or modify the lesson properly for each student.  Therefore, the in section titled “Plan to Differentiate” several possible accommodations and modifications for assessment, instruction, practice</w:t>
      </w:r>
      <w:r w:rsidR="00466BA0" w:rsidRPr="00AD5554">
        <w:rPr>
          <w:rFonts w:cs="Times New Roman"/>
          <w:szCs w:val="24"/>
        </w:rPr>
        <w:t xml:space="preserve">, and production are offered for each student.  Also in the IEP are goals and objectives prescribed for the personal growth of each student by the IEP team.  </w:t>
      </w:r>
      <w:r w:rsidR="00466BA0" w:rsidRPr="00AD5554">
        <w:rPr>
          <w:rFonts w:cs="Times New Roman"/>
          <w:szCs w:val="24"/>
        </w:rPr>
        <w:lastRenderedPageBreak/>
        <w:t>Cohen and Spenciner (2009) offer a list of the questions the IEP will answer in order to give me guidance on lesson planning for these students:</w:t>
      </w:r>
    </w:p>
    <w:p w:rsidR="006C4184"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w:t>
      </w:r>
      <w:r w:rsidR="00466BA0" w:rsidRPr="00AD5554">
        <w:rPr>
          <w:rFonts w:ascii="Times New Roman" w:hAnsi="Times New Roman" w:cs="Times New Roman"/>
          <w:sz w:val="24"/>
          <w:szCs w:val="24"/>
        </w:rPr>
        <w:t>What are the results of classroom observations and other observations?</w:t>
      </w:r>
    </w:p>
    <w:p w:rsidR="00466BA0" w:rsidRPr="00AD5554" w:rsidRDefault="00466BA0"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 xml:space="preserve">What are the current </w:t>
      </w:r>
      <w:r w:rsidR="00AD5554" w:rsidRPr="00AD5554">
        <w:rPr>
          <w:rFonts w:ascii="Times New Roman" w:hAnsi="Times New Roman" w:cs="Times New Roman"/>
          <w:sz w:val="24"/>
          <w:szCs w:val="24"/>
        </w:rPr>
        <w:t>strengths</w:t>
      </w:r>
      <w:r w:rsidRPr="00AD5554">
        <w:rPr>
          <w:rFonts w:ascii="Times New Roman" w:hAnsi="Times New Roman" w:cs="Times New Roman"/>
          <w:sz w:val="24"/>
          <w:szCs w:val="24"/>
        </w:rPr>
        <w:t xml:space="preserve"> and concerns of the parents for enhancing the education of their child?</w:t>
      </w:r>
    </w:p>
    <w:p w:rsidR="00466BA0" w:rsidRPr="00AD5554" w:rsidRDefault="00466BA0"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What special education needs to be provided to ensure access to the general curriculum?  What accommodations and modifications are necessary?</w:t>
      </w:r>
    </w:p>
    <w:p w:rsidR="00466BA0"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Does the student need assistive technology?</w:t>
      </w:r>
    </w:p>
    <w:p w:rsidR="00AD5554"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Does the team need to consider special factors such as braille, sign language, support for behavior that impede learning, communication needs, or language needs?</w:t>
      </w:r>
    </w:p>
    <w:p w:rsidR="00AD5554"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Does the student need appropriate positive behavioral interventions, strategies and supports?</w:t>
      </w:r>
    </w:p>
    <w:p w:rsidR="00AD5554"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What related services need to be provided to ensure access to the general curriculum?</w:t>
      </w:r>
    </w:p>
    <w:p w:rsidR="00AD5554"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Does the student need services during the summer months?</w:t>
      </w:r>
    </w:p>
    <w:p w:rsidR="00AD5554" w:rsidRP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Does the student require supplementary aids and services?</w:t>
      </w:r>
    </w:p>
    <w:p w:rsidR="00AD5554" w:rsidRDefault="00AD5554" w:rsidP="00AD5554">
      <w:pPr>
        <w:pStyle w:val="ListParagraph"/>
        <w:numPr>
          <w:ilvl w:val="0"/>
          <w:numId w:val="18"/>
        </w:numPr>
        <w:spacing w:after="0" w:line="240" w:lineRule="auto"/>
        <w:rPr>
          <w:rFonts w:ascii="Times New Roman" w:hAnsi="Times New Roman" w:cs="Times New Roman"/>
          <w:sz w:val="24"/>
          <w:szCs w:val="24"/>
        </w:rPr>
      </w:pPr>
      <w:r w:rsidRPr="00AD5554">
        <w:rPr>
          <w:rFonts w:ascii="Times New Roman" w:hAnsi="Times New Roman" w:cs="Times New Roman"/>
          <w:sz w:val="24"/>
          <w:szCs w:val="24"/>
        </w:rPr>
        <w:t>Beginning at age 16- or younger if appropriate- what transition services are needed?” (p. 19; Figure 1.6)</w:t>
      </w:r>
    </w:p>
    <w:p w:rsidR="00AD5554" w:rsidRPr="00AD5554" w:rsidRDefault="00AD5554" w:rsidP="00AD5554">
      <w:pPr>
        <w:pStyle w:val="ListParagraph"/>
        <w:spacing w:after="0" w:line="240" w:lineRule="auto"/>
        <w:ind w:left="1080"/>
        <w:rPr>
          <w:rFonts w:ascii="Times New Roman" w:hAnsi="Times New Roman" w:cs="Times New Roman"/>
          <w:sz w:val="24"/>
          <w:szCs w:val="24"/>
        </w:rPr>
      </w:pPr>
    </w:p>
    <w:p w:rsidR="00AD5554" w:rsidRPr="00AD5554" w:rsidRDefault="00AD5554" w:rsidP="00E32186">
      <w:pPr>
        <w:rPr>
          <w:rFonts w:cs="Times New Roman"/>
          <w:szCs w:val="24"/>
        </w:rPr>
      </w:pPr>
      <w:r w:rsidRPr="00AD5554">
        <w:rPr>
          <w:rFonts w:cs="Times New Roman"/>
          <w:szCs w:val="24"/>
        </w:rPr>
        <w:t xml:space="preserve">I should have a copy of the IEP before classes begin unless the student has just been designated to begin receiving services, in which case, I should be given a copy immediately after its creation.  If, for whatever reason, I do not have a copy, I can attain one from the Special Education Coordinator (at Harmony it can also be attained from the Dean of Academics).  </w:t>
      </w:r>
    </w:p>
    <w:p w:rsidR="00466BA0" w:rsidRDefault="00466BA0" w:rsidP="00AD5554">
      <w:pPr>
        <w:ind w:firstLine="720"/>
        <w:rPr>
          <w:rFonts w:cs="Times New Roman"/>
          <w:szCs w:val="24"/>
        </w:rPr>
      </w:pPr>
      <w:r w:rsidRPr="00AD5554">
        <w:rPr>
          <w:rFonts w:cs="Times New Roman"/>
          <w:szCs w:val="24"/>
        </w:rPr>
        <w:t xml:space="preserve">I would also need to </w:t>
      </w:r>
      <w:r w:rsidR="00AD5554">
        <w:rPr>
          <w:rFonts w:cs="Times New Roman"/>
          <w:szCs w:val="24"/>
        </w:rPr>
        <w:t>be familiar with the student’s interests</w:t>
      </w:r>
      <w:r w:rsidR="00E32186">
        <w:rPr>
          <w:rFonts w:cs="Times New Roman"/>
          <w:szCs w:val="24"/>
        </w:rPr>
        <w:t>, socio-economic status, and learning styles before planning lessons.  The best way to gather this information is to begin</w:t>
      </w:r>
      <w:r w:rsidR="00147911">
        <w:rPr>
          <w:rFonts w:cs="Times New Roman"/>
          <w:szCs w:val="24"/>
        </w:rPr>
        <w:t xml:space="preserve"> the school year with a student questionnaire</w:t>
      </w:r>
      <w:r w:rsidR="00E32186">
        <w:rPr>
          <w:rFonts w:cs="Times New Roman"/>
          <w:szCs w:val="24"/>
        </w:rPr>
        <w:t>.  A sam</w:t>
      </w:r>
      <w:r w:rsidR="00147911">
        <w:rPr>
          <w:rFonts w:cs="Times New Roman"/>
          <w:szCs w:val="24"/>
        </w:rPr>
        <w:t xml:space="preserve">ple questionnaire </w:t>
      </w:r>
      <w:r w:rsidR="00E32186">
        <w:rPr>
          <w:rFonts w:cs="Times New Roman"/>
          <w:szCs w:val="24"/>
        </w:rPr>
        <w:t>can be seen in Appendix</w:t>
      </w:r>
      <w:r w:rsidR="00147911">
        <w:rPr>
          <w:rFonts w:cs="Times New Roman"/>
          <w:szCs w:val="24"/>
        </w:rPr>
        <w:t xml:space="preserve"> B.  It is also very useful to have students take a learning inventory at the beginning of the year in order to discover what learning styles are represented in the class.  A great online learning inventory can be found at </w:t>
      </w:r>
      <w:r w:rsidR="00147911" w:rsidRPr="001B5D62">
        <w:rPr>
          <w:rFonts w:cs="Times New Roman"/>
          <w:szCs w:val="24"/>
        </w:rPr>
        <w:t>http://www.ldrc.ca/proj</w:t>
      </w:r>
      <w:r w:rsidR="00147911" w:rsidRPr="001B5D62">
        <w:rPr>
          <w:rFonts w:cs="Times New Roman"/>
          <w:szCs w:val="24"/>
        </w:rPr>
        <w:t>e</w:t>
      </w:r>
      <w:r w:rsidR="00147911" w:rsidRPr="001B5D62">
        <w:rPr>
          <w:rFonts w:cs="Times New Roman"/>
          <w:szCs w:val="24"/>
        </w:rPr>
        <w:t>cts/miinventory/miinventory.php</w:t>
      </w:r>
      <w:r w:rsidR="00147911">
        <w:rPr>
          <w:rFonts w:cs="Times New Roman"/>
          <w:szCs w:val="24"/>
        </w:rPr>
        <w:t xml:space="preserve">.  </w:t>
      </w:r>
      <w:r w:rsidR="00E67076">
        <w:rPr>
          <w:rFonts w:cs="Times New Roman"/>
          <w:szCs w:val="24"/>
        </w:rPr>
        <w:t>[</w:t>
      </w:r>
      <w:r w:rsidR="00147911">
        <w:rPr>
          <w:rFonts w:cs="Times New Roman"/>
          <w:szCs w:val="24"/>
        </w:rPr>
        <w:t xml:space="preserve">The best way to organize the completion and collection of learning style information is to set aside one full class period at the beginning of the year to take students to the computer lab.  At the beginning of the inventory the student types in his or her name, and at the end it gives the option to email the </w:t>
      </w:r>
      <w:r w:rsidR="00147911">
        <w:rPr>
          <w:rFonts w:cs="Times New Roman"/>
          <w:szCs w:val="24"/>
        </w:rPr>
        <w:lastRenderedPageBreak/>
        <w:t xml:space="preserve">results.  Have the </w:t>
      </w:r>
      <w:proofErr w:type="gramStart"/>
      <w:r w:rsidR="00147911">
        <w:rPr>
          <w:rFonts w:cs="Times New Roman"/>
          <w:szCs w:val="24"/>
        </w:rPr>
        <w:t>students</w:t>
      </w:r>
      <w:proofErr w:type="gramEnd"/>
      <w:r w:rsidR="00147911">
        <w:rPr>
          <w:rFonts w:cs="Times New Roman"/>
          <w:szCs w:val="24"/>
        </w:rPr>
        <w:t xml:space="preserve"> email the results to your own email address and save the inform</w:t>
      </w:r>
      <w:r w:rsidR="00E67076">
        <w:rPr>
          <w:rFonts w:cs="Times New Roman"/>
          <w:szCs w:val="24"/>
        </w:rPr>
        <w:t>ation in a file in your email.</w:t>
      </w:r>
      <w:r w:rsidR="00153F38">
        <w:rPr>
          <w:rFonts w:cs="Times New Roman"/>
          <w:szCs w:val="24"/>
        </w:rPr>
        <w:t xml:space="preserve"> Or you can become a member of the Learning Disabilities Resource Community and create a class specific code that student will enter upon taking the inventory.  All results will be saved in an interactive dashboard for you to analyze and consult.</w:t>
      </w:r>
      <w:r w:rsidR="00E67076">
        <w:rPr>
          <w:rFonts w:cs="Times New Roman"/>
          <w:szCs w:val="24"/>
        </w:rPr>
        <w:t xml:space="preserve">]  </w:t>
      </w:r>
    </w:p>
    <w:p w:rsidR="00E67076" w:rsidRPr="00AD5554" w:rsidRDefault="00E67076" w:rsidP="00AD5554">
      <w:pPr>
        <w:ind w:firstLine="720"/>
        <w:rPr>
          <w:rFonts w:cs="Times New Roman"/>
          <w:szCs w:val="24"/>
        </w:rPr>
      </w:pPr>
      <w:r>
        <w:rPr>
          <w:rFonts w:cs="Times New Roman"/>
          <w:szCs w:val="24"/>
        </w:rPr>
        <w:t xml:space="preserve">Other obvious information that would be pertinent to creating appropriate lesson plans such as age, grade level, reading level (can be found in IEP), and skill level can all be discovered in the student questionnaire.  </w:t>
      </w:r>
    </w:p>
    <w:p w:rsidR="00405CA6" w:rsidRDefault="0001746B" w:rsidP="006B0424">
      <w:pPr>
        <w:rPr>
          <w:rFonts w:cs="Times New Roman"/>
          <w:szCs w:val="24"/>
        </w:rPr>
      </w:pPr>
      <w:r>
        <w:rPr>
          <w:rFonts w:cs="Times New Roman"/>
          <w:szCs w:val="24"/>
        </w:rPr>
        <w:tab/>
        <w:t>In the state of Texas, every student is required to take a “Home Language Survey” upon registration in school.  The survey identifies students who will need to take the Texas English Language Proficiency Assessment System (TELPAS) inventory.  The TELPAS inventory will define student</w:t>
      </w:r>
      <w:r w:rsidR="00773DD7">
        <w:rPr>
          <w:rFonts w:cs="Times New Roman"/>
          <w:szCs w:val="24"/>
        </w:rPr>
        <w:t>s</w:t>
      </w:r>
      <w:r>
        <w:rPr>
          <w:rFonts w:cs="Times New Roman"/>
          <w:szCs w:val="24"/>
        </w:rPr>
        <w:t xml:space="preserve"> as either Limited English Proficient (LEP) or </w:t>
      </w:r>
      <w:r w:rsidR="00773DD7">
        <w:rPr>
          <w:rFonts w:cs="Times New Roman"/>
          <w:szCs w:val="24"/>
        </w:rPr>
        <w:t xml:space="preserve">Proficient.  LEP students will be further designated as Beginning, Intermediate, Advanced, or Advanced High in each of four categories: Listening, Speaking, Reading, and Writing.  Once students have been designated to take the TELPAS and have been given the appropriate proficiency level, the Language Proficiency Assessment Committee (LPAC) will meet in a similar manner to that of the IEP team to discuss accommodations and modifications needed for that student.  Based on the synopsis provided, </w:t>
      </w:r>
      <w:r w:rsidR="006B0424">
        <w:rPr>
          <w:rFonts w:cs="Times New Roman"/>
          <w:szCs w:val="24"/>
        </w:rPr>
        <w:t xml:space="preserve">at least four students (three who are described as having either limited English proficiency or English difficulties and one who is fluent but has limited English language input at home) would need to take the TELPAS and meet with the LPAC in before lesson planning can be effectively completed.  I am part of the LPAC (as I am the English as a Second Language (ESL) teacher at Harmony Science Academy) and would have all this information available to me immediately.  However, any teacher can attain a copy of the LPAC review (which is written in a format similar to that of the IEP), complete with required </w:t>
      </w:r>
      <w:r w:rsidR="006B0424">
        <w:rPr>
          <w:rFonts w:cs="Times New Roman"/>
          <w:szCs w:val="24"/>
        </w:rPr>
        <w:lastRenderedPageBreak/>
        <w:t xml:space="preserve">accommodations and modifications, from the Dean of Academics or from me.  Complete descriptions of TELPAS, LPAC, and Texas laws pertaining to English Language Learners can be found at </w:t>
      </w:r>
      <w:r w:rsidR="006B0424" w:rsidRPr="001B5D62">
        <w:rPr>
          <w:rFonts w:cs="Times New Roman"/>
          <w:szCs w:val="24"/>
        </w:rPr>
        <w:t>http://www.tea.state.tx.us/student.assessment/ell/</w:t>
      </w:r>
      <w:r w:rsidR="006B0424">
        <w:rPr>
          <w:rFonts w:cs="Times New Roman"/>
          <w:szCs w:val="24"/>
        </w:rPr>
        <w:t xml:space="preserve">.  </w:t>
      </w:r>
    </w:p>
    <w:p w:rsidR="00153F38" w:rsidRDefault="00153F38" w:rsidP="006B0424">
      <w:pPr>
        <w:rPr>
          <w:rFonts w:cs="Times New Roman"/>
          <w:szCs w:val="24"/>
        </w:rPr>
      </w:pPr>
      <w:r>
        <w:rPr>
          <w:rFonts w:cs="Times New Roman"/>
          <w:szCs w:val="24"/>
        </w:rPr>
        <w:tab/>
        <w:t>One last thing that I should know before lesson planning is the current level of readiness for the lesson.  Administering a pre-test would allow me to gauge what the students already know and base the level of depth into which the lesson will go.  More on pre-testing can be found in the “Assessment” section of the lesson plan.</w:t>
      </w:r>
    </w:p>
    <w:p w:rsidR="006B0424" w:rsidRDefault="006B0424" w:rsidP="006B0424">
      <w:pPr>
        <w:rPr>
          <w:rFonts w:cs="Times New Roman"/>
          <w:szCs w:val="24"/>
        </w:rPr>
      </w:pPr>
      <w:r>
        <w:rPr>
          <w:rFonts w:cs="Times New Roman"/>
          <w:szCs w:val="24"/>
        </w:rPr>
        <w:tab/>
        <w:t>Once all this information is gathered and analyzed, I could make the required changes</w:t>
      </w:r>
      <w:r w:rsidR="00605113">
        <w:rPr>
          <w:rFonts w:cs="Times New Roman"/>
          <w:szCs w:val="24"/>
        </w:rPr>
        <w:t>/additions</w:t>
      </w:r>
      <w:r>
        <w:rPr>
          <w:rFonts w:cs="Times New Roman"/>
          <w:szCs w:val="24"/>
        </w:rPr>
        <w:t xml:space="preserve"> to my lesson plans.  </w:t>
      </w:r>
      <w:r w:rsidR="00605113">
        <w:rPr>
          <w:rFonts w:cs="Times New Roman"/>
          <w:szCs w:val="24"/>
        </w:rPr>
        <w:t xml:space="preserve">Therefore all information in the above noted sections of the lesson plan that is changed from the original is speculative and offers several possible changes rather than specific ones.   </w:t>
      </w:r>
    </w:p>
    <w:p w:rsidR="00605113" w:rsidRDefault="00605113" w:rsidP="006B0424">
      <w:pPr>
        <w:rPr>
          <w:rFonts w:cs="Times New Roman"/>
          <w:szCs w:val="24"/>
        </w:rPr>
      </w:pPr>
      <w:r>
        <w:rPr>
          <w:rFonts w:cs="Times New Roman"/>
          <w:szCs w:val="24"/>
        </w:rPr>
        <w:tab/>
        <w:t xml:space="preserve">The second question (What are the biggest challenges you anticipate?) is one that I ask myself </w:t>
      </w:r>
      <w:r>
        <w:rPr>
          <w:rFonts w:cs="Times New Roman"/>
          <w:i/>
          <w:szCs w:val="24"/>
        </w:rPr>
        <w:t>every</w:t>
      </w:r>
      <w:r>
        <w:rPr>
          <w:rFonts w:cs="Times New Roman"/>
          <w:szCs w:val="24"/>
        </w:rPr>
        <w:t xml:space="preserve"> time I create a lesson plan.  In this prescribed scenario, the biggest challenges will be in maintaining momentum and classroom control while catering to each specific need of </w:t>
      </w:r>
      <w:r w:rsidR="003C7968">
        <w:rPr>
          <w:rFonts w:cs="Times New Roman"/>
          <w:szCs w:val="24"/>
        </w:rPr>
        <w:t>every</w:t>
      </w:r>
      <w:r>
        <w:rPr>
          <w:rFonts w:cs="Times New Roman"/>
          <w:szCs w:val="24"/>
        </w:rPr>
        <w:t xml:space="preserve"> student.  In any mixed-ability classroom students will learn at different paces and with varying levels of mastery per lesson.  How will I make sure that </w:t>
      </w:r>
      <w:r>
        <w:rPr>
          <w:rFonts w:cs="Times New Roman"/>
          <w:i/>
          <w:szCs w:val="24"/>
        </w:rPr>
        <w:t>every</w:t>
      </w:r>
      <w:r>
        <w:rPr>
          <w:rFonts w:cs="Times New Roman"/>
          <w:szCs w:val="24"/>
        </w:rPr>
        <w:t xml:space="preserve"> student masters </w:t>
      </w:r>
      <w:r>
        <w:rPr>
          <w:rFonts w:cs="Times New Roman"/>
          <w:i/>
          <w:szCs w:val="24"/>
        </w:rPr>
        <w:t>every</w:t>
      </w:r>
      <w:r>
        <w:rPr>
          <w:rFonts w:cs="Times New Roman"/>
          <w:szCs w:val="24"/>
        </w:rPr>
        <w:t xml:space="preserve"> skill or competency without depriving advanced students </w:t>
      </w:r>
      <w:r w:rsidR="003C7968">
        <w:rPr>
          <w:rFonts w:cs="Times New Roman"/>
          <w:szCs w:val="24"/>
        </w:rPr>
        <w:t xml:space="preserve">of </w:t>
      </w:r>
      <w:r>
        <w:rPr>
          <w:rFonts w:cs="Times New Roman"/>
          <w:szCs w:val="24"/>
        </w:rPr>
        <w:t xml:space="preserve">the opportunity to move into deeper understanding or more complicated applications of the mastered skill or competency?  How will I maintain a safe and understanding </w:t>
      </w:r>
      <w:r w:rsidR="003C7968">
        <w:rPr>
          <w:rFonts w:cs="Times New Roman"/>
          <w:szCs w:val="24"/>
        </w:rPr>
        <w:t>environment</w:t>
      </w:r>
      <w:r>
        <w:rPr>
          <w:rFonts w:cs="Times New Roman"/>
          <w:szCs w:val="24"/>
        </w:rPr>
        <w:t xml:space="preserve"> for my students with such a diverse </w:t>
      </w:r>
      <w:r w:rsidR="003C7968">
        <w:rPr>
          <w:rFonts w:cs="Times New Roman"/>
          <w:szCs w:val="24"/>
        </w:rPr>
        <w:t xml:space="preserve">group of perspectives?  </w:t>
      </w:r>
    </w:p>
    <w:p w:rsidR="00153F38" w:rsidRDefault="00153F38" w:rsidP="006B0424">
      <w:pPr>
        <w:rPr>
          <w:rFonts w:cs="Times New Roman"/>
          <w:szCs w:val="24"/>
        </w:rPr>
      </w:pPr>
      <w:r>
        <w:rPr>
          <w:rFonts w:cs="Times New Roman"/>
          <w:szCs w:val="24"/>
        </w:rPr>
        <w:tab/>
        <w:t>In addition to these major challenges, I foresee that behavior management for ADHD students could be a challenge if the lesson is</w:t>
      </w:r>
      <w:r w:rsidR="00524892">
        <w:rPr>
          <w:rFonts w:cs="Times New Roman"/>
          <w:szCs w:val="24"/>
        </w:rPr>
        <w:t xml:space="preserve"> not properly planned and executed, and language </w:t>
      </w:r>
      <w:r w:rsidR="00524892">
        <w:rPr>
          <w:rFonts w:cs="Times New Roman"/>
          <w:szCs w:val="24"/>
        </w:rPr>
        <w:lastRenderedPageBreak/>
        <w:t>barriers may cause a great degree of difficulty in understanding and responding to instruction for students with limited English proficiency.</w:t>
      </w:r>
    </w:p>
    <w:p w:rsidR="00524892" w:rsidRDefault="00524892" w:rsidP="006B0424">
      <w:pPr>
        <w:rPr>
          <w:rFonts w:cs="Times New Roman"/>
          <w:szCs w:val="24"/>
        </w:rPr>
      </w:pPr>
      <w:r>
        <w:rPr>
          <w:rFonts w:cs="Times New Roman"/>
          <w:szCs w:val="24"/>
        </w:rPr>
        <w:tab/>
        <w:t xml:space="preserve">What follows is the same set of lesson plans offered in the previous assignment with the section titled “Accommodations and Differentiation” left intentionally blank.  I felt it necessary to include the section as it is a part of the lesson plan format used at Harmony Science.  However, due to the fact that specific mods and accommodations cannot be made, that section is left blank and is discussed in detail in the section titled “Plan to </w:t>
      </w:r>
      <w:r w:rsidR="008874E7">
        <w:rPr>
          <w:rFonts w:cs="Times New Roman"/>
          <w:szCs w:val="24"/>
        </w:rPr>
        <w:t>differentiate</w:t>
      </w:r>
      <w:r>
        <w:rPr>
          <w:rFonts w:cs="Times New Roman"/>
          <w:szCs w:val="24"/>
        </w:rPr>
        <w:t xml:space="preserve">…”  </w:t>
      </w:r>
      <w:r w:rsidR="008874E7">
        <w:rPr>
          <w:rFonts w:cs="Times New Roman"/>
          <w:szCs w:val="24"/>
        </w:rPr>
        <w:t xml:space="preserve">which follows the two lesson plans along with the other sections required for the assignment which do not appear in Harmony Science’s lesson plan format.  </w:t>
      </w:r>
    </w:p>
    <w:p w:rsidR="008874E7" w:rsidRDefault="008874E7" w:rsidP="006B0424">
      <w:pPr>
        <w:rPr>
          <w:rFonts w:cs="Times New Roman"/>
          <w:szCs w:val="24"/>
        </w:rPr>
      </w:pPr>
      <w:r>
        <w:rPr>
          <w:rFonts w:cs="Times New Roman"/>
          <w:szCs w:val="24"/>
        </w:rPr>
        <w:tab/>
        <w:t xml:space="preserve">Within the lesson plan is a section titled “Assessments.” This section contains only brief descriptions of assessments that will be used in the lessons.  The section titled “Linking Assessment to Instruction” discusses assessment in depth and also offers possible solutions to assessment in such a diverse classroom setting.  </w:t>
      </w:r>
    </w:p>
    <w:p w:rsidR="00895478" w:rsidRPr="00605113" w:rsidRDefault="00895478" w:rsidP="006B0424">
      <w:pPr>
        <w:rPr>
          <w:rFonts w:cs="Times New Roman"/>
          <w:szCs w:val="24"/>
        </w:rPr>
      </w:pPr>
      <w:r>
        <w:rPr>
          <w:rFonts w:cs="Times New Roman"/>
          <w:szCs w:val="24"/>
        </w:rPr>
        <w:tab/>
        <w:t xml:space="preserve">For the purposes of this assignment the students with IEPs and LPAC </w:t>
      </w:r>
      <w:r w:rsidR="00E1381D">
        <w:rPr>
          <w:rFonts w:cs="Times New Roman"/>
          <w:szCs w:val="24"/>
        </w:rPr>
        <w:t xml:space="preserve">review sheets will be given the following pseudonyms: students with IEPs for ADHD will be known as Danny and Jenny, the student with an IEP for logical/short term memory processing problems will be known as Timmy, the student with executive functioning and reading comprehension problems will be known as Sarah, the student with speech and language processing problems will be known as John, and the four students with LPAC reviews will be known as Jose, Maria, Pham, and Barak.  </w:t>
      </w:r>
    </w:p>
    <w:p w:rsidR="003D0C89" w:rsidRDefault="003D0C89" w:rsidP="000659DF">
      <w:pPr>
        <w:spacing w:after="100" w:afterAutospacing="1" w:line="240" w:lineRule="auto"/>
        <w:jc w:val="center"/>
        <w:rPr>
          <w:rFonts w:asciiTheme="minorHAnsi" w:hAnsiTheme="minorHAnsi" w:cstheme="minorHAnsi"/>
          <w:b/>
          <w:sz w:val="28"/>
          <w:szCs w:val="28"/>
        </w:rPr>
      </w:pPr>
    </w:p>
    <w:p w:rsidR="003D0C89" w:rsidRDefault="003D0C89" w:rsidP="000659DF">
      <w:pPr>
        <w:spacing w:after="100" w:afterAutospacing="1" w:line="240" w:lineRule="auto"/>
        <w:jc w:val="center"/>
        <w:rPr>
          <w:rFonts w:asciiTheme="minorHAnsi" w:hAnsiTheme="minorHAnsi" w:cstheme="minorHAnsi"/>
          <w:b/>
          <w:sz w:val="28"/>
          <w:szCs w:val="28"/>
        </w:rPr>
      </w:pPr>
    </w:p>
    <w:p w:rsidR="003D0C89" w:rsidRDefault="003D0C89" w:rsidP="000659DF">
      <w:pPr>
        <w:spacing w:after="100" w:afterAutospacing="1" w:line="240" w:lineRule="auto"/>
        <w:jc w:val="center"/>
        <w:rPr>
          <w:rFonts w:asciiTheme="minorHAnsi" w:hAnsiTheme="minorHAnsi" w:cstheme="minorHAnsi"/>
          <w:b/>
          <w:sz w:val="28"/>
          <w:szCs w:val="28"/>
        </w:rPr>
      </w:pPr>
    </w:p>
    <w:p w:rsidR="008874E7" w:rsidRDefault="008874E7" w:rsidP="000659DF">
      <w:pPr>
        <w:spacing w:after="100" w:afterAutospacing="1" w:line="240" w:lineRule="auto"/>
        <w:jc w:val="center"/>
        <w:rPr>
          <w:rFonts w:asciiTheme="minorHAnsi" w:hAnsiTheme="minorHAnsi" w:cstheme="minorHAnsi"/>
          <w:b/>
          <w:sz w:val="28"/>
          <w:szCs w:val="28"/>
        </w:rPr>
      </w:pPr>
    </w:p>
    <w:p w:rsidR="000659DF" w:rsidRPr="009C7F45" w:rsidRDefault="000659DF" w:rsidP="000659DF">
      <w:pPr>
        <w:spacing w:after="100" w:afterAutospacing="1" w:line="240" w:lineRule="auto"/>
        <w:jc w:val="center"/>
        <w:rPr>
          <w:rFonts w:asciiTheme="minorHAnsi" w:hAnsiTheme="minorHAnsi" w:cstheme="minorHAnsi"/>
          <w:b/>
          <w:sz w:val="28"/>
          <w:szCs w:val="28"/>
        </w:rPr>
      </w:pPr>
      <w:r w:rsidRPr="009C7F45">
        <w:rPr>
          <w:rFonts w:asciiTheme="minorHAnsi" w:hAnsiTheme="minorHAnsi" w:cstheme="minorHAnsi"/>
          <w:b/>
          <w:sz w:val="28"/>
          <w:szCs w:val="28"/>
        </w:rPr>
        <w:lastRenderedPageBreak/>
        <w:t xml:space="preserve">Harmony and SST Lesson / Unit Plan </w:t>
      </w:r>
    </w:p>
    <w:p w:rsidR="000659DF" w:rsidRPr="009C7F45" w:rsidRDefault="000659DF" w:rsidP="000659DF">
      <w:pPr>
        <w:spacing w:after="100" w:afterAutospacing="1" w:line="240" w:lineRule="auto"/>
        <w:jc w:val="center"/>
        <w:rPr>
          <w:rFonts w:asciiTheme="minorHAnsi" w:hAnsiTheme="minorHAnsi" w:cstheme="minorHAnsi"/>
          <w:b/>
          <w:szCs w:val="24"/>
        </w:rPr>
      </w:pPr>
      <w:r w:rsidRPr="009C7F45">
        <w:rPr>
          <w:rFonts w:asciiTheme="minorHAnsi" w:hAnsiTheme="minorHAnsi" w:cstheme="minorHAnsi"/>
          <w:b/>
          <w:szCs w:val="24"/>
        </w:rPr>
        <w:t>Lesson Focus: Understanding Conflict in Fiction—Lesson 1: Points of View</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Teacher: </w:t>
      </w:r>
      <w:r w:rsidRPr="003A34E0">
        <w:rPr>
          <w:rFonts w:asciiTheme="minorHAnsi" w:hAnsiTheme="minorHAnsi" w:cstheme="minorHAnsi"/>
          <w:sz w:val="22"/>
        </w:rPr>
        <w:t>Mr. Travis Washmon</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b/>
          <w:sz w:val="22"/>
        </w:rPr>
        <w:t>Subject and Grade Level, Section and Grouping:</w:t>
      </w:r>
      <w:r w:rsidRPr="003A34E0">
        <w:rPr>
          <w:rFonts w:asciiTheme="minorHAnsi" w:hAnsiTheme="minorHAnsi" w:cstheme="minorHAnsi"/>
          <w:sz w:val="22"/>
        </w:rPr>
        <w:t xml:space="preserve"> 8</w:t>
      </w:r>
      <w:r w:rsidRPr="003A34E0">
        <w:rPr>
          <w:rFonts w:asciiTheme="minorHAnsi" w:hAnsiTheme="minorHAnsi" w:cstheme="minorHAnsi"/>
          <w:sz w:val="22"/>
          <w:vertAlign w:val="superscript"/>
        </w:rPr>
        <w:t>TH</w:t>
      </w:r>
      <w:r w:rsidRPr="003A34E0">
        <w:rPr>
          <w:rFonts w:asciiTheme="minorHAnsi" w:hAnsiTheme="minorHAnsi" w:cstheme="minorHAnsi"/>
          <w:sz w:val="22"/>
        </w:rPr>
        <w:t xml:space="preserve"> grade English Language Arts and Reading, Sections C, D, and E</w:t>
      </w:r>
      <w:proofErr w:type="gramStart"/>
      <w:r w:rsidRPr="003A34E0">
        <w:rPr>
          <w:rFonts w:asciiTheme="minorHAnsi" w:hAnsiTheme="minorHAnsi" w:cstheme="minorHAnsi"/>
          <w:sz w:val="22"/>
        </w:rPr>
        <w:t>.  Students</w:t>
      </w:r>
      <w:proofErr w:type="gramEnd"/>
      <w:r w:rsidRPr="003A34E0">
        <w:rPr>
          <w:rFonts w:asciiTheme="minorHAnsi" w:hAnsiTheme="minorHAnsi" w:cstheme="minorHAnsi"/>
          <w:sz w:val="22"/>
        </w:rPr>
        <w:t xml:space="preserve"> are grouped by ability</w:t>
      </w:r>
      <w:r w:rsidR="008E7B13">
        <w:rPr>
          <w:rFonts w:asciiTheme="minorHAnsi" w:hAnsiTheme="minorHAnsi" w:cstheme="minorHAnsi"/>
          <w:sz w:val="22"/>
        </w:rPr>
        <w:t xml:space="preserve"> (gifted students are placed in one section together and each section decreases in general ability; I do not agree with this practice and have no control over its implementation)</w:t>
      </w:r>
      <w:r w:rsidRPr="003A34E0">
        <w:rPr>
          <w:rFonts w:asciiTheme="minorHAnsi" w:hAnsiTheme="minorHAnsi" w:cstheme="minorHAnsi"/>
          <w:sz w:val="22"/>
        </w:rPr>
        <w:t xml:space="preserve"> in Harmony schools </w:t>
      </w:r>
      <w:r w:rsidR="008E7B13">
        <w:rPr>
          <w:rFonts w:asciiTheme="minorHAnsi" w:hAnsiTheme="minorHAnsi" w:cstheme="minorHAnsi"/>
          <w:sz w:val="22"/>
        </w:rPr>
        <w:t>but</w:t>
      </w:r>
      <w:r w:rsidRPr="003A34E0">
        <w:rPr>
          <w:rFonts w:asciiTheme="minorHAnsi" w:hAnsiTheme="minorHAnsi" w:cstheme="minorHAnsi"/>
          <w:sz w:val="22"/>
        </w:rPr>
        <w:t xml:space="preserve"> are grouped by mixed ability in my classroom to the extent of my powers.  Students sit in groups of 4-5.  </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Dates: </w:t>
      </w:r>
      <w:r w:rsidRPr="003A34E0">
        <w:rPr>
          <w:rFonts w:asciiTheme="minorHAnsi" w:hAnsiTheme="minorHAnsi" w:cstheme="minorHAnsi"/>
          <w:sz w:val="22"/>
        </w:rPr>
        <w:t>13 August to 17 August 2012</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Objectives </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sz w:val="22"/>
        </w:rPr>
        <w:t>Students will understand…</w:t>
      </w:r>
    </w:p>
    <w:p w:rsidR="000659DF" w:rsidRPr="003A34E0" w:rsidRDefault="000659DF" w:rsidP="000659DF">
      <w:pPr>
        <w:pStyle w:val="ListParagraph"/>
        <w:numPr>
          <w:ilvl w:val="0"/>
          <w:numId w:val="1"/>
        </w:numPr>
        <w:spacing w:after="100" w:afterAutospacing="1" w:line="240" w:lineRule="auto"/>
        <w:rPr>
          <w:rFonts w:cstheme="minorHAnsi"/>
        </w:rPr>
      </w:pPr>
      <w:r w:rsidRPr="003A34E0">
        <w:rPr>
          <w:rFonts w:cstheme="minorHAnsi"/>
        </w:rPr>
        <w:t>that authors choose point of view to present a perspective</w:t>
      </w:r>
    </w:p>
    <w:p w:rsidR="000659DF" w:rsidRPr="003A34E0" w:rsidRDefault="000659DF" w:rsidP="000659DF">
      <w:pPr>
        <w:pStyle w:val="ListParagraph"/>
        <w:numPr>
          <w:ilvl w:val="0"/>
          <w:numId w:val="1"/>
        </w:numPr>
        <w:spacing w:after="100" w:afterAutospacing="1" w:line="240" w:lineRule="auto"/>
        <w:rPr>
          <w:rFonts w:cstheme="minorHAnsi"/>
        </w:rPr>
      </w:pPr>
      <w:r w:rsidRPr="003A34E0">
        <w:rPr>
          <w:rFonts w:cstheme="minorHAnsi"/>
        </w:rPr>
        <w:t>how narrative structure shapes imaginative stories</w:t>
      </w:r>
    </w:p>
    <w:p w:rsidR="000659DF" w:rsidRPr="003A34E0" w:rsidRDefault="000659DF" w:rsidP="000659DF">
      <w:pPr>
        <w:pStyle w:val="ListParagraph"/>
        <w:numPr>
          <w:ilvl w:val="0"/>
          <w:numId w:val="1"/>
        </w:numPr>
        <w:spacing w:after="100" w:afterAutospacing="1" w:line="240" w:lineRule="auto"/>
        <w:rPr>
          <w:rFonts w:cstheme="minorHAnsi"/>
        </w:rPr>
      </w:pPr>
      <w:r w:rsidRPr="003A34E0">
        <w:rPr>
          <w:rFonts w:cstheme="minorHAnsi"/>
        </w:rPr>
        <w:t>how the author’s chosen point of view impacts the way the events in a story are presented</w:t>
      </w:r>
    </w:p>
    <w:p w:rsidR="000659DF" w:rsidRPr="003A34E0" w:rsidRDefault="000659DF" w:rsidP="000659DF">
      <w:pPr>
        <w:pStyle w:val="ListParagraph"/>
        <w:numPr>
          <w:ilvl w:val="0"/>
          <w:numId w:val="1"/>
        </w:numPr>
        <w:autoSpaceDE w:val="0"/>
        <w:autoSpaceDN w:val="0"/>
        <w:adjustRightInd w:val="0"/>
        <w:spacing w:after="100" w:afterAutospacing="1" w:line="240" w:lineRule="auto"/>
        <w:rPr>
          <w:rFonts w:cstheme="minorHAnsi"/>
        </w:rPr>
      </w:pPr>
      <w:proofErr w:type="gramStart"/>
      <w:r w:rsidRPr="003A34E0">
        <w:rPr>
          <w:rFonts w:cstheme="minorHAnsi"/>
        </w:rPr>
        <w:t>that</w:t>
      </w:r>
      <w:proofErr w:type="gramEnd"/>
      <w:r w:rsidRPr="003A34E0">
        <w:rPr>
          <w:rFonts w:cstheme="minorHAnsi"/>
        </w:rPr>
        <w:t xml:space="preserve"> authors use conventions of written language to communicate clearly and effectively.</w:t>
      </w:r>
    </w:p>
    <w:p w:rsidR="000659DF" w:rsidRPr="003A34E0" w:rsidRDefault="000659DF" w:rsidP="000659DF">
      <w:pPr>
        <w:pStyle w:val="ListParagraph"/>
        <w:numPr>
          <w:ilvl w:val="0"/>
          <w:numId w:val="1"/>
        </w:numPr>
        <w:autoSpaceDE w:val="0"/>
        <w:autoSpaceDN w:val="0"/>
        <w:adjustRightInd w:val="0"/>
        <w:spacing w:after="100" w:afterAutospacing="1" w:line="240" w:lineRule="auto"/>
        <w:rPr>
          <w:rFonts w:cstheme="minorHAnsi"/>
        </w:rPr>
      </w:pPr>
      <w:proofErr w:type="gramStart"/>
      <w:r w:rsidRPr="003A34E0">
        <w:rPr>
          <w:rFonts w:cstheme="minorHAnsi"/>
        </w:rPr>
        <w:t>that</w:t>
      </w:r>
      <w:proofErr w:type="gramEnd"/>
      <w:r w:rsidRPr="003A34E0">
        <w:rPr>
          <w:rFonts w:cstheme="minorHAnsi"/>
        </w:rPr>
        <w:t xml:space="preserve"> understanding new words and concepts enhances comprehension and oral and written communication.</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TEKS</w:t>
      </w:r>
      <w:r w:rsidR="00D33775">
        <w:rPr>
          <w:rFonts w:asciiTheme="minorHAnsi" w:hAnsiTheme="minorHAnsi" w:cstheme="minorHAnsi"/>
          <w:b/>
          <w:sz w:val="22"/>
        </w:rPr>
        <w:t xml:space="preserve"> (Texas Essential Knowledge and Skills covered in this lesson)</w:t>
      </w:r>
      <w:r w:rsidRPr="003A34E0">
        <w:rPr>
          <w:rFonts w:asciiTheme="minorHAnsi" w:hAnsiTheme="minorHAnsi" w:cstheme="minorHAnsi"/>
          <w:b/>
          <w:sz w:val="22"/>
        </w:rPr>
        <w:t>:</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8.2(A,B,E), 8.FIG 19 (A, B, C, D, E, F), 8.3, 8.6C, 8.8, 8.14(A, B, C, D, E), 8.15(I, II, III), 8.16, 8.17C, 8.19, 8.20, 8.21, 8.28</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ELPS</w:t>
      </w:r>
      <w:r w:rsidR="00D33775">
        <w:rPr>
          <w:rFonts w:asciiTheme="minorHAnsi" w:hAnsiTheme="minorHAnsi" w:cstheme="minorHAnsi"/>
          <w:b/>
          <w:sz w:val="22"/>
        </w:rPr>
        <w:t xml:space="preserve"> (English Language Proficiencies for English Language Learners covered in this unit)</w:t>
      </w:r>
      <w:r w:rsidRPr="003A34E0">
        <w:rPr>
          <w:rFonts w:asciiTheme="minorHAnsi" w:hAnsiTheme="minorHAnsi" w:cstheme="minorHAnsi"/>
          <w:b/>
          <w:sz w:val="22"/>
        </w:rPr>
        <w:t>:</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C(1) A-H, C(4) D-K, C(5) B-G</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Materials:</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An open mind and a positive attitude!</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Literature books or a pre-printed copy of short fiction sets from varied cultural perspectives written in the 1</w:t>
      </w:r>
      <w:r w:rsidRPr="003A34E0">
        <w:rPr>
          <w:rFonts w:cstheme="minorHAnsi"/>
          <w:vertAlign w:val="superscript"/>
        </w:rPr>
        <w:t>st</w:t>
      </w:r>
      <w:r w:rsidRPr="003A34E0">
        <w:rPr>
          <w:rFonts w:cstheme="minorHAnsi"/>
        </w:rPr>
        <w:t xml:space="preserve"> person and 3</w:t>
      </w:r>
      <w:r w:rsidRPr="003A34E0">
        <w:rPr>
          <w:rFonts w:cstheme="minorHAnsi"/>
          <w:vertAlign w:val="superscript"/>
        </w:rPr>
        <w:t>rd</w:t>
      </w:r>
      <w:r w:rsidRPr="003A34E0">
        <w:rPr>
          <w:rFonts w:cstheme="minorHAnsi"/>
        </w:rPr>
        <w:t xml:space="preserve"> person (both limited and omniscient</w:t>
      </w:r>
      <w:proofErr w:type="gramStart"/>
      <w:r w:rsidRPr="003A34E0">
        <w:rPr>
          <w:rFonts w:cstheme="minorHAnsi"/>
        </w:rPr>
        <w:t>)</w:t>
      </w:r>
      <w:r w:rsidR="008E7B13">
        <w:rPr>
          <w:rFonts w:cstheme="minorHAnsi"/>
        </w:rPr>
        <w:t>(</w:t>
      </w:r>
      <w:proofErr w:type="gramEnd"/>
      <w:r w:rsidR="008E7B13">
        <w:rPr>
          <w:rFonts w:cstheme="minorHAnsi"/>
        </w:rPr>
        <w:t>See Appendix A for list of possible stories)</w:t>
      </w:r>
      <w:r w:rsidRPr="003A34E0">
        <w:rPr>
          <w:rFonts w:cstheme="minorHAnsi"/>
        </w:rPr>
        <w:t xml:space="preserve">.  </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Projector and computer or Document camera</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Chart paper</w:t>
      </w:r>
    </w:p>
    <w:p w:rsidR="000659DF" w:rsidRDefault="008E7B13" w:rsidP="000659DF">
      <w:pPr>
        <w:pStyle w:val="ListParagraph"/>
        <w:numPr>
          <w:ilvl w:val="0"/>
          <w:numId w:val="2"/>
        </w:numPr>
        <w:spacing w:after="100" w:afterAutospacing="1" w:line="240" w:lineRule="auto"/>
        <w:rPr>
          <w:rFonts w:cstheme="minorHAnsi"/>
        </w:rPr>
      </w:pPr>
      <w:r w:rsidRPr="003A34E0">
        <w:rPr>
          <w:rFonts w:cstheme="minorHAnsi"/>
        </w:rPr>
        <w:t xml:space="preserve"> </w:t>
      </w:r>
      <w:r w:rsidR="000659DF" w:rsidRPr="003A34E0">
        <w:rPr>
          <w:rFonts w:cstheme="minorHAnsi"/>
        </w:rPr>
        <w:t>Markers for everyone!</w:t>
      </w:r>
    </w:p>
    <w:p w:rsidR="008E7B13" w:rsidRDefault="008E7B13" w:rsidP="008E7B13">
      <w:pPr>
        <w:spacing w:after="100" w:afterAutospacing="1" w:line="240" w:lineRule="auto"/>
        <w:rPr>
          <w:rFonts w:cstheme="minorHAnsi"/>
        </w:rPr>
      </w:pPr>
    </w:p>
    <w:p w:rsidR="008E7B13" w:rsidRPr="008E7B13" w:rsidRDefault="008E7B13" w:rsidP="008E7B13">
      <w:pPr>
        <w:spacing w:after="100" w:afterAutospacing="1" w:line="240" w:lineRule="auto"/>
        <w:rPr>
          <w:rFonts w:cstheme="minorHAnsi"/>
        </w:rPr>
      </w:pPr>
    </w:p>
    <w:tbl>
      <w:tblPr>
        <w:tblpPr w:leftFromText="180" w:rightFromText="180" w:vertAnchor="text" w:horzAnchor="page" w:tblpX="8038" w:tblpY="-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9"/>
        <w:gridCol w:w="739"/>
        <w:gridCol w:w="739"/>
      </w:tblGrid>
      <w:tr w:rsidR="008E7B13" w:rsidRPr="003A34E0" w:rsidTr="008E7B13">
        <w:tc>
          <w:tcPr>
            <w:tcW w:w="739" w:type="dxa"/>
            <w:shd w:val="clear" w:color="auto" w:fill="auto"/>
          </w:tcPr>
          <w:p w:rsidR="008E7B13" w:rsidRPr="003A34E0" w:rsidRDefault="008E7B13" w:rsidP="008E7B13">
            <w:pPr>
              <w:spacing w:after="100" w:afterAutospacing="1" w:line="240" w:lineRule="auto"/>
              <w:jc w:val="center"/>
              <w:rPr>
                <w:rFonts w:asciiTheme="minorHAnsi" w:hAnsiTheme="minorHAnsi" w:cstheme="minorHAnsi"/>
                <w:b/>
                <w:sz w:val="16"/>
                <w:szCs w:val="16"/>
              </w:rPr>
            </w:pPr>
            <w:r w:rsidRPr="003A34E0">
              <w:rPr>
                <w:rFonts w:asciiTheme="minorHAnsi" w:hAnsiTheme="minorHAnsi" w:cstheme="minorHAnsi"/>
                <w:b/>
                <w:sz w:val="16"/>
                <w:szCs w:val="16"/>
              </w:rPr>
              <w:t>Story</w:t>
            </w:r>
          </w:p>
        </w:tc>
        <w:tc>
          <w:tcPr>
            <w:tcW w:w="739" w:type="dxa"/>
            <w:shd w:val="clear" w:color="auto" w:fill="auto"/>
          </w:tcPr>
          <w:p w:rsidR="008E7B13" w:rsidRPr="003A34E0" w:rsidRDefault="008E7B13" w:rsidP="008E7B13">
            <w:pPr>
              <w:spacing w:after="100" w:afterAutospacing="1" w:line="240" w:lineRule="auto"/>
              <w:jc w:val="center"/>
              <w:rPr>
                <w:rFonts w:asciiTheme="minorHAnsi" w:hAnsiTheme="minorHAnsi" w:cstheme="minorHAnsi"/>
                <w:b/>
                <w:sz w:val="16"/>
                <w:szCs w:val="16"/>
              </w:rPr>
            </w:pPr>
            <w:r w:rsidRPr="003A34E0">
              <w:rPr>
                <w:rFonts w:asciiTheme="minorHAnsi" w:hAnsiTheme="minorHAnsi" w:cstheme="minorHAnsi"/>
                <w:b/>
                <w:sz w:val="16"/>
                <w:szCs w:val="16"/>
              </w:rPr>
              <w:t>Point of View</w:t>
            </w:r>
          </w:p>
        </w:tc>
        <w:tc>
          <w:tcPr>
            <w:tcW w:w="739" w:type="dxa"/>
            <w:shd w:val="clear" w:color="auto" w:fill="auto"/>
          </w:tcPr>
          <w:p w:rsidR="008E7B13" w:rsidRPr="003A34E0" w:rsidRDefault="008E7B13" w:rsidP="008E7B13">
            <w:pPr>
              <w:spacing w:after="100" w:afterAutospacing="1" w:line="240" w:lineRule="auto"/>
              <w:jc w:val="center"/>
              <w:rPr>
                <w:rFonts w:asciiTheme="minorHAnsi" w:hAnsiTheme="minorHAnsi" w:cstheme="minorHAnsi"/>
                <w:b/>
                <w:sz w:val="16"/>
                <w:szCs w:val="16"/>
              </w:rPr>
            </w:pPr>
            <w:r w:rsidRPr="003A34E0">
              <w:rPr>
                <w:rFonts w:asciiTheme="minorHAnsi" w:hAnsiTheme="minorHAnsi" w:cstheme="minorHAnsi"/>
                <w:b/>
                <w:sz w:val="16"/>
                <w:szCs w:val="16"/>
              </w:rPr>
              <w:t>How We Know</w:t>
            </w:r>
          </w:p>
        </w:tc>
      </w:tr>
      <w:tr w:rsidR="008E7B13" w:rsidRPr="003A34E0" w:rsidTr="008E7B13">
        <w:tc>
          <w:tcPr>
            <w:tcW w:w="739" w:type="dxa"/>
            <w:shd w:val="clear" w:color="auto" w:fill="auto"/>
          </w:tcPr>
          <w:p w:rsidR="008E7B13" w:rsidRPr="003A34E0" w:rsidRDefault="008E7B13" w:rsidP="008E7B13">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t xml:space="preserve">“The Cask of </w:t>
            </w:r>
            <w:proofErr w:type="spellStart"/>
            <w:r w:rsidRPr="003A34E0">
              <w:rPr>
                <w:rFonts w:asciiTheme="minorHAnsi" w:hAnsiTheme="minorHAnsi" w:cstheme="minorHAnsi"/>
                <w:b/>
                <w:sz w:val="16"/>
                <w:szCs w:val="16"/>
              </w:rPr>
              <w:t>Amon-tillado</w:t>
            </w:r>
            <w:proofErr w:type="spellEnd"/>
          </w:p>
        </w:tc>
        <w:tc>
          <w:tcPr>
            <w:tcW w:w="739" w:type="dxa"/>
            <w:shd w:val="clear" w:color="auto" w:fill="auto"/>
          </w:tcPr>
          <w:p w:rsidR="008E7B13" w:rsidRPr="003A34E0" w:rsidRDefault="008E7B13" w:rsidP="008E7B13">
            <w:pPr>
              <w:spacing w:after="100" w:afterAutospacing="1" w:line="240" w:lineRule="auto"/>
              <w:jc w:val="center"/>
              <w:rPr>
                <w:rFonts w:asciiTheme="minorHAnsi" w:hAnsiTheme="minorHAnsi" w:cstheme="minorHAnsi"/>
                <w:b/>
                <w:sz w:val="16"/>
                <w:szCs w:val="16"/>
              </w:rPr>
            </w:pPr>
            <w:r w:rsidRPr="003A34E0">
              <w:rPr>
                <w:rFonts w:asciiTheme="minorHAnsi" w:hAnsiTheme="minorHAnsi" w:cstheme="minorHAnsi"/>
                <w:b/>
                <w:sz w:val="16"/>
                <w:szCs w:val="16"/>
              </w:rPr>
              <w:t>1</w:t>
            </w:r>
            <w:r w:rsidRPr="003A34E0">
              <w:rPr>
                <w:rFonts w:asciiTheme="minorHAnsi" w:hAnsiTheme="minorHAnsi" w:cstheme="minorHAnsi"/>
                <w:b/>
                <w:sz w:val="16"/>
                <w:szCs w:val="16"/>
                <w:vertAlign w:val="superscript"/>
              </w:rPr>
              <w:t>st</w:t>
            </w:r>
            <w:r w:rsidRPr="003A34E0">
              <w:rPr>
                <w:rFonts w:asciiTheme="minorHAnsi" w:hAnsiTheme="minorHAnsi" w:cstheme="minorHAnsi"/>
                <w:b/>
                <w:sz w:val="16"/>
                <w:szCs w:val="16"/>
              </w:rPr>
              <w:t xml:space="preserve"> person</w:t>
            </w:r>
          </w:p>
        </w:tc>
        <w:tc>
          <w:tcPr>
            <w:tcW w:w="739" w:type="dxa"/>
            <w:shd w:val="clear" w:color="auto" w:fill="auto"/>
          </w:tcPr>
          <w:p w:rsidR="008E7B13" w:rsidRPr="003A34E0" w:rsidRDefault="008E7B13" w:rsidP="008E7B13">
            <w:pPr>
              <w:spacing w:after="100" w:afterAutospacing="1" w:line="240" w:lineRule="auto"/>
              <w:jc w:val="center"/>
              <w:rPr>
                <w:rFonts w:asciiTheme="minorHAnsi" w:hAnsiTheme="minorHAnsi" w:cstheme="minorHAnsi"/>
                <w:b/>
                <w:sz w:val="16"/>
                <w:szCs w:val="16"/>
              </w:rPr>
            </w:pPr>
            <w:r w:rsidRPr="003A34E0">
              <w:rPr>
                <w:rFonts w:asciiTheme="minorHAnsi" w:hAnsiTheme="minorHAnsi" w:cstheme="minorHAnsi"/>
                <w:b/>
                <w:sz w:val="16"/>
                <w:szCs w:val="16"/>
              </w:rPr>
              <w:t>Uses “I”</w:t>
            </w:r>
          </w:p>
        </w:tc>
      </w:tr>
    </w:tbl>
    <w:p w:rsidR="000659DF" w:rsidRPr="003A34E0" w:rsidRDefault="008E7B13"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 </w:t>
      </w:r>
      <w:r w:rsidR="000659DF" w:rsidRPr="003A34E0">
        <w:rPr>
          <w:rFonts w:asciiTheme="minorHAnsi" w:hAnsiTheme="minorHAnsi" w:cstheme="minorHAnsi"/>
          <w:b/>
          <w:sz w:val="22"/>
        </w:rPr>
        <w:t xml:space="preserve">Model: </w:t>
      </w:r>
      <w:r w:rsidR="000659DF" w:rsidRPr="003A34E0">
        <w:rPr>
          <w:rFonts w:asciiTheme="minorHAnsi" w:hAnsiTheme="minorHAnsi" w:cstheme="minorHAnsi"/>
          <w:sz w:val="22"/>
        </w:rPr>
        <w:t>Gradual Release</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Explicit Instruction (I DO):  </w:t>
      </w:r>
    </w:p>
    <w:p w:rsidR="000659DF" w:rsidRPr="003A34E0"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Create an Anchor chart</w:t>
      </w:r>
    </w:p>
    <w:p w:rsidR="000659DF" w:rsidRPr="003A34E0"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 xml:space="preserve">Have students imagine that while their parents are gone to the store, they get into a playful wrestling match with their friend or sibling. During the course of the wrestling, their mother’s favorite antique lamp is broken. </w:t>
      </w:r>
    </w:p>
    <w:p w:rsidR="000659DF" w:rsidRPr="003A34E0"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 xml:space="preserve">Break students into groups of three and ask each to tell the story —one from the student’s point of view, one from the friend’s or sibling’s point of view, and one from the mother’s point of view. </w:t>
      </w:r>
    </w:p>
    <w:p w:rsidR="000659DF" w:rsidRPr="003A34E0"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Ask students to discuss how the points of view differed.</w:t>
      </w:r>
    </w:p>
    <w:p w:rsidR="000659DF" w:rsidRPr="003A34E0"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Now ask what would happen if there were an unseen observer who had witnessed the whole episode and was also able to hear what each person was thinking. How might that person tell the story? How might it change if that person wanted to tell the story focusing on the student?</w:t>
      </w:r>
    </w:p>
    <w:p w:rsidR="000659DF" w:rsidRPr="003A34E0"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Now explain that when the story is told by a character in the story, we call that 1</w:t>
      </w:r>
      <w:r w:rsidRPr="003A34E0">
        <w:rPr>
          <w:rFonts w:asciiTheme="minorHAnsi" w:hAnsiTheme="minorHAnsi" w:cstheme="minorHAnsi"/>
          <w:sz w:val="22"/>
          <w:vertAlign w:val="superscript"/>
        </w:rPr>
        <w:t>st</w:t>
      </w:r>
      <w:r w:rsidRPr="003A34E0">
        <w:rPr>
          <w:rFonts w:asciiTheme="minorHAnsi" w:hAnsiTheme="minorHAnsi" w:cstheme="minorHAnsi"/>
          <w:sz w:val="22"/>
        </w:rPr>
        <w:t xml:space="preserve"> person point of view;  when it is told by a narrator who is not part of the story, it is 3</w:t>
      </w:r>
      <w:r w:rsidRPr="003A34E0">
        <w:rPr>
          <w:rFonts w:asciiTheme="minorHAnsi" w:hAnsiTheme="minorHAnsi" w:cstheme="minorHAnsi"/>
          <w:sz w:val="22"/>
          <w:vertAlign w:val="superscript"/>
        </w:rPr>
        <w:t>rd</w:t>
      </w:r>
      <w:r w:rsidRPr="003A34E0">
        <w:rPr>
          <w:rFonts w:asciiTheme="minorHAnsi" w:hAnsiTheme="minorHAnsi" w:cstheme="minorHAnsi"/>
          <w:sz w:val="22"/>
        </w:rPr>
        <w:t xml:space="preserve"> person point of view. Third person can be omniscient (able to get into any character’s head) or limited (able to get into only one character’s head).</w:t>
      </w:r>
    </w:p>
    <w:p w:rsidR="000659DF" w:rsidRDefault="000659DF" w:rsidP="000659DF">
      <w:pPr>
        <w:numPr>
          <w:ilvl w:val="0"/>
          <w:numId w:val="3"/>
        </w:numPr>
        <w:spacing w:after="100" w:afterAutospacing="1" w:line="240" w:lineRule="auto"/>
        <w:contextualSpacing/>
        <w:rPr>
          <w:rFonts w:asciiTheme="minorHAnsi" w:hAnsiTheme="minorHAnsi" w:cstheme="minorHAnsi"/>
          <w:sz w:val="22"/>
        </w:rPr>
      </w:pPr>
      <w:r w:rsidRPr="003A34E0">
        <w:rPr>
          <w:rFonts w:asciiTheme="minorHAnsi" w:hAnsiTheme="minorHAnsi" w:cstheme="minorHAnsi"/>
          <w:sz w:val="22"/>
        </w:rPr>
        <w:t>Now project the first three paragraphs of Poe’s “The Cask of Amontillado.” (This gives you a chance to familiarize the students with Poe’s sentence structure and vocabulary—and to be sure they understand the beginning of the story. It is important to include this story in your stack because this is a classic example of an unreliable narrator.) Think aloud as you determine the point of view and record it on the anchor chart, being sure to emphasize paying attention to the pronouns.</w:t>
      </w:r>
    </w:p>
    <w:p w:rsidR="002F387E" w:rsidRPr="003A34E0" w:rsidRDefault="002F387E" w:rsidP="002F387E">
      <w:pPr>
        <w:spacing w:after="100" w:afterAutospacing="1" w:line="240" w:lineRule="auto"/>
        <w:ind w:left="720"/>
        <w:contextualSpacing/>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Partner / Small Group Work (We Do):</w:t>
      </w:r>
    </w:p>
    <w:p w:rsidR="000659DF" w:rsidRPr="003A34E0" w:rsidRDefault="000659DF" w:rsidP="000659DF">
      <w:pPr>
        <w:pStyle w:val="ListParagraph"/>
        <w:numPr>
          <w:ilvl w:val="0"/>
          <w:numId w:val="4"/>
        </w:numPr>
        <w:spacing w:after="100" w:afterAutospacing="1" w:line="240" w:lineRule="auto"/>
        <w:rPr>
          <w:rFonts w:cstheme="minorHAnsi"/>
        </w:rPr>
      </w:pPr>
      <w:r w:rsidRPr="003A34E0">
        <w:rPr>
          <w:rFonts w:cstheme="minorHAnsi"/>
        </w:rPr>
        <w:t xml:space="preserve">Now show the first four paragraphs of “The Open Window” (again, this story is good to use as a model to acquaint the students with the sentence structure and diction and make sure they understand the beginning of the story). </w:t>
      </w:r>
    </w:p>
    <w:p w:rsidR="000659DF" w:rsidRPr="003A34E0" w:rsidRDefault="000659DF" w:rsidP="000659DF">
      <w:pPr>
        <w:pStyle w:val="ListParagraph"/>
        <w:numPr>
          <w:ilvl w:val="0"/>
          <w:numId w:val="4"/>
        </w:numPr>
        <w:spacing w:after="100" w:afterAutospacing="1" w:line="240" w:lineRule="auto"/>
        <w:rPr>
          <w:rFonts w:cstheme="minorHAnsi"/>
        </w:rPr>
      </w:pPr>
      <w:r w:rsidRPr="003A34E0">
        <w:rPr>
          <w:rFonts w:cstheme="minorHAnsi"/>
        </w:rPr>
        <w:t xml:space="preserve">Remind the students of the thinking you did to determine the point of view in the Poe story and ask them to turn and talk to a partner about the point of view in this story. </w:t>
      </w:r>
    </w:p>
    <w:p w:rsidR="000659DF" w:rsidRPr="003A34E0" w:rsidRDefault="000659DF" w:rsidP="000659DF">
      <w:pPr>
        <w:pStyle w:val="ListParagraph"/>
        <w:numPr>
          <w:ilvl w:val="0"/>
          <w:numId w:val="4"/>
        </w:numPr>
        <w:spacing w:after="100" w:afterAutospacing="1" w:line="240" w:lineRule="auto"/>
        <w:rPr>
          <w:rFonts w:cstheme="minorHAnsi"/>
        </w:rPr>
      </w:pPr>
      <w:r w:rsidRPr="003A34E0">
        <w:rPr>
          <w:rFonts w:cstheme="minorHAnsi"/>
        </w:rPr>
        <w:t>Once the students have identified the story as 3rd person, remind them that they then have to decide whether it is omniscient or limited.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50"/>
        <w:gridCol w:w="1440"/>
      </w:tblGrid>
      <w:tr w:rsidR="000659DF" w:rsidRPr="009C7F45" w:rsidTr="006B0424">
        <w:tc>
          <w:tcPr>
            <w:tcW w:w="1368"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Story</w:t>
            </w:r>
          </w:p>
        </w:tc>
        <w:tc>
          <w:tcPr>
            <w:tcW w:w="135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Point of View</w:t>
            </w:r>
          </w:p>
        </w:tc>
        <w:tc>
          <w:tcPr>
            <w:tcW w:w="144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How We Know</w:t>
            </w:r>
          </w:p>
        </w:tc>
      </w:tr>
      <w:tr w:rsidR="000659DF" w:rsidRPr="009C7F45" w:rsidTr="006B0424">
        <w:tc>
          <w:tcPr>
            <w:tcW w:w="1368" w:type="dxa"/>
            <w:shd w:val="clear" w:color="auto" w:fill="auto"/>
          </w:tcPr>
          <w:p w:rsidR="000659DF" w:rsidRPr="009C7F45" w:rsidRDefault="000659DF" w:rsidP="006B0424">
            <w:pPr>
              <w:spacing w:after="100" w:afterAutospacing="1" w:line="240" w:lineRule="auto"/>
              <w:rPr>
                <w:rFonts w:asciiTheme="minorHAnsi" w:hAnsiTheme="minorHAnsi" w:cstheme="minorHAnsi"/>
                <w:b/>
                <w:sz w:val="16"/>
                <w:szCs w:val="16"/>
              </w:rPr>
            </w:pPr>
            <w:r>
              <w:rPr>
                <w:rFonts w:cstheme="minorHAnsi"/>
                <w:b/>
                <w:sz w:val="16"/>
                <w:szCs w:val="16"/>
              </w:rPr>
              <w:t>“The Cask of Amon</w:t>
            </w:r>
            <w:r w:rsidRPr="009C7F45">
              <w:rPr>
                <w:rFonts w:asciiTheme="minorHAnsi" w:hAnsiTheme="minorHAnsi" w:cstheme="minorHAnsi"/>
                <w:b/>
                <w:sz w:val="16"/>
                <w:szCs w:val="16"/>
              </w:rPr>
              <w:t>tillado</w:t>
            </w:r>
          </w:p>
        </w:tc>
        <w:tc>
          <w:tcPr>
            <w:tcW w:w="135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1</w:t>
            </w:r>
            <w:r w:rsidRPr="009C7F45">
              <w:rPr>
                <w:rFonts w:asciiTheme="minorHAnsi" w:hAnsiTheme="minorHAnsi" w:cstheme="minorHAnsi"/>
                <w:b/>
                <w:sz w:val="16"/>
                <w:szCs w:val="16"/>
                <w:vertAlign w:val="superscript"/>
              </w:rPr>
              <w:t>st</w:t>
            </w:r>
            <w:r w:rsidRPr="009C7F45">
              <w:rPr>
                <w:rFonts w:asciiTheme="minorHAnsi" w:hAnsiTheme="minorHAnsi" w:cstheme="minorHAnsi"/>
                <w:b/>
                <w:sz w:val="16"/>
                <w:szCs w:val="16"/>
              </w:rPr>
              <w:t xml:space="preserve"> person</w:t>
            </w:r>
          </w:p>
        </w:tc>
        <w:tc>
          <w:tcPr>
            <w:tcW w:w="144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Uses “I”</w:t>
            </w:r>
          </w:p>
        </w:tc>
      </w:tr>
      <w:tr w:rsidR="000659DF" w:rsidRPr="009C7F45" w:rsidTr="006B0424">
        <w:tc>
          <w:tcPr>
            <w:tcW w:w="1368" w:type="dxa"/>
            <w:shd w:val="clear" w:color="auto" w:fill="auto"/>
          </w:tcPr>
          <w:p w:rsidR="000659DF" w:rsidRPr="009C7F45" w:rsidRDefault="000659DF" w:rsidP="006B0424">
            <w:pPr>
              <w:spacing w:after="100" w:afterAutospacing="1" w:line="240" w:lineRule="auto"/>
              <w:rPr>
                <w:rFonts w:asciiTheme="minorHAnsi" w:hAnsiTheme="minorHAnsi" w:cstheme="minorHAnsi"/>
                <w:b/>
                <w:sz w:val="16"/>
                <w:szCs w:val="16"/>
              </w:rPr>
            </w:pPr>
            <w:r>
              <w:rPr>
                <w:rFonts w:cstheme="minorHAnsi"/>
                <w:b/>
                <w:sz w:val="16"/>
                <w:szCs w:val="16"/>
              </w:rPr>
              <w:t>“The Open Win</w:t>
            </w:r>
            <w:r w:rsidRPr="009C7F45">
              <w:rPr>
                <w:rFonts w:asciiTheme="minorHAnsi" w:hAnsiTheme="minorHAnsi" w:cstheme="minorHAnsi"/>
                <w:b/>
                <w:sz w:val="16"/>
                <w:szCs w:val="16"/>
              </w:rPr>
              <w:t>dow”</w:t>
            </w:r>
          </w:p>
        </w:tc>
        <w:tc>
          <w:tcPr>
            <w:tcW w:w="135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3</w:t>
            </w:r>
            <w:r w:rsidRPr="009C7F45">
              <w:rPr>
                <w:rFonts w:asciiTheme="minorHAnsi" w:hAnsiTheme="minorHAnsi" w:cstheme="minorHAnsi"/>
                <w:b/>
                <w:sz w:val="16"/>
                <w:szCs w:val="16"/>
                <w:vertAlign w:val="superscript"/>
              </w:rPr>
              <w:t>rd</w:t>
            </w:r>
            <w:r>
              <w:rPr>
                <w:rFonts w:cstheme="minorHAnsi"/>
                <w:b/>
                <w:sz w:val="16"/>
                <w:szCs w:val="16"/>
              </w:rPr>
              <w:t xml:space="preserve"> person Omnis</w:t>
            </w:r>
            <w:r w:rsidRPr="009C7F45">
              <w:rPr>
                <w:rFonts w:asciiTheme="minorHAnsi" w:hAnsiTheme="minorHAnsi" w:cstheme="minorHAnsi"/>
                <w:b/>
                <w:sz w:val="16"/>
                <w:szCs w:val="16"/>
              </w:rPr>
              <w:t>cient</w:t>
            </w:r>
          </w:p>
        </w:tc>
        <w:tc>
          <w:tcPr>
            <w:tcW w:w="1440" w:type="dxa"/>
            <w:shd w:val="clear" w:color="auto" w:fill="auto"/>
          </w:tcPr>
          <w:p w:rsidR="000659DF" w:rsidRPr="009C7F45" w:rsidRDefault="000659DF" w:rsidP="006B0424">
            <w:pPr>
              <w:spacing w:after="100" w:afterAutospacing="1" w:line="240" w:lineRule="auto"/>
              <w:rPr>
                <w:rFonts w:asciiTheme="minorHAnsi" w:hAnsiTheme="minorHAnsi" w:cstheme="minorHAnsi"/>
                <w:b/>
                <w:sz w:val="16"/>
                <w:szCs w:val="16"/>
              </w:rPr>
            </w:pPr>
            <w:r>
              <w:rPr>
                <w:rFonts w:cstheme="minorHAnsi"/>
                <w:b/>
                <w:sz w:val="16"/>
                <w:szCs w:val="16"/>
              </w:rPr>
              <w:t>Uses he, “a lady,” etc.—com</w:t>
            </w:r>
            <w:r w:rsidRPr="009C7F45">
              <w:rPr>
                <w:rFonts w:asciiTheme="minorHAnsi" w:hAnsiTheme="minorHAnsi" w:cstheme="minorHAnsi"/>
                <w:b/>
                <w:sz w:val="16"/>
                <w:szCs w:val="16"/>
              </w:rPr>
              <w:t>ments on both</w:t>
            </w:r>
            <w:r>
              <w:rPr>
                <w:rFonts w:cstheme="minorHAnsi"/>
                <w:b/>
                <w:sz w:val="16"/>
                <w:szCs w:val="16"/>
              </w:rPr>
              <w:t xml:space="preserve"> chara</w:t>
            </w:r>
            <w:r w:rsidRPr="009C7F45">
              <w:rPr>
                <w:rFonts w:asciiTheme="minorHAnsi" w:hAnsiTheme="minorHAnsi" w:cstheme="minorHAnsi"/>
                <w:b/>
                <w:sz w:val="16"/>
                <w:szCs w:val="16"/>
              </w:rPr>
              <w:t>cters</w:t>
            </w:r>
          </w:p>
        </w:tc>
      </w:tr>
    </w:tbl>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Independent Work (You Do): </w:t>
      </w:r>
    </w:p>
    <w:p w:rsidR="000659DF" w:rsidRPr="003A34E0" w:rsidRDefault="000659DF" w:rsidP="000659DF">
      <w:pPr>
        <w:pStyle w:val="ListParagraph"/>
        <w:numPr>
          <w:ilvl w:val="0"/>
          <w:numId w:val="5"/>
        </w:numPr>
        <w:spacing w:after="100" w:afterAutospacing="1" w:line="240" w:lineRule="auto"/>
        <w:rPr>
          <w:rFonts w:cstheme="minorHAnsi"/>
        </w:rPr>
      </w:pPr>
      <w:r w:rsidRPr="003A34E0">
        <w:rPr>
          <w:rFonts w:cstheme="minorHAnsi"/>
        </w:rPr>
        <w:lastRenderedPageBreak/>
        <w:t>Break students into small groups of 4-6 students.  Give each group a piece of chart paper and markers.</w:t>
      </w:r>
    </w:p>
    <w:p w:rsidR="000659DF" w:rsidRPr="003A34E0" w:rsidRDefault="000659DF" w:rsidP="000659DF">
      <w:pPr>
        <w:pStyle w:val="ListParagraph"/>
        <w:numPr>
          <w:ilvl w:val="0"/>
          <w:numId w:val="5"/>
        </w:numPr>
        <w:spacing w:after="100" w:afterAutospacing="1" w:line="240" w:lineRule="auto"/>
        <w:rPr>
          <w:rFonts w:cstheme="minorHAnsi"/>
        </w:rPr>
      </w:pPr>
      <w:r w:rsidRPr="003A34E0">
        <w:rPr>
          <w:rFonts w:cstheme="minorHAnsi"/>
        </w:rPr>
        <w:t xml:space="preserve">Either </w:t>
      </w:r>
      <w:proofErr w:type="gramStart"/>
      <w:r w:rsidRPr="003A34E0">
        <w:rPr>
          <w:rFonts w:cstheme="minorHAnsi"/>
        </w:rPr>
        <w:t>assign</w:t>
      </w:r>
      <w:proofErr w:type="gramEnd"/>
      <w:r w:rsidRPr="003A34E0">
        <w:rPr>
          <w:rFonts w:cstheme="minorHAnsi"/>
        </w:rPr>
        <w:t xml:space="preserve"> a story to each group and have them determine the point of view or ask each group to look at all the stories you have selected. Be sure you include 3</w:t>
      </w:r>
      <w:r w:rsidRPr="003A34E0">
        <w:rPr>
          <w:rFonts w:cstheme="minorHAnsi"/>
          <w:vertAlign w:val="superscript"/>
        </w:rPr>
        <w:t>rd</w:t>
      </w:r>
      <w:r w:rsidRPr="003A34E0">
        <w:rPr>
          <w:rFonts w:cstheme="minorHAnsi"/>
        </w:rPr>
        <w:t xml:space="preserve"> person limited in the group of stories. Remember to consider the reading levels of your students.</w:t>
      </w:r>
    </w:p>
    <w:p w:rsidR="000659DF" w:rsidRPr="003A34E0" w:rsidRDefault="000659DF" w:rsidP="000659DF">
      <w:pPr>
        <w:pStyle w:val="ListParagraph"/>
        <w:numPr>
          <w:ilvl w:val="0"/>
          <w:numId w:val="5"/>
        </w:numPr>
        <w:spacing w:after="100" w:afterAutospacing="1" w:line="240" w:lineRule="auto"/>
        <w:rPr>
          <w:rFonts w:cstheme="minorHAnsi"/>
        </w:rPr>
      </w:pPr>
      <w:r w:rsidRPr="003A34E0">
        <w:rPr>
          <w:rFonts w:cstheme="minorHAnsi"/>
        </w:rPr>
        <w:t>Have students complete a chart based on their examination of the story(s).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350"/>
        <w:gridCol w:w="1440"/>
      </w:tblGrid>
      <w:tr w:rsidR="000659DF" w:rsidRPr="009C7F45" w:rsidTr="006B0424">
        <w:tc>
          <w:tcPr>
            <w:tcW w:w="1368"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Story</w:t>
            </w:r>
          </w:p>
        </w:tc>
        <w:tc>
          <w:tcPr>
            <w:tcW w:w="135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Point of View</w:t>
            </w:r>
          </w:p>
        </w:tc>
        <w:tc>
          <w:tcPr>
            <w:tcW w:w="144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r w:rsidRPr="009C7F45">
              <w:rPr>
                <w:rFonts w:asciiTheme="minorHAnsi" w:hAnsiTheme="minorHAnsi" w:cstheme="minorHAnsi"/>
                <w:b/>
                <w:sz w:val="16"/>
                <w:szCs w:val="16"/>
              </w:rPr>
              <w:t>How We Know</w:t>
            </w:r>
          </w:p>
        </w:tc>
      </w:tr>
      <w:tr w:rsidR="000659DF" w:rsidRPr="009C7F45" w:rsidTr="006B0424">
        <w:tc>
          <w:tcPr>
            <w:tcW w:w="1368" w:type="dxa"/>
            <w:shd w:val="clear" w:color="auto" w:fill="auto"/>
          </w:tcPr>
          <w:p w:rsidR="000659DF" w:rsidRPr="009C7F45" w:rsidRDefault="000659DF" w:rsidP="006B0424">
            <w:pPr>
              <w:spacing w:after="100" w:afterAutospacing="1" w:line="240" w:lineRule="auto"/>
              <w:rPr>
                <w:rFonts w:asciiTheme="minorHAnsi" w:hAnsiTheme="minorHAnsi" w:cstheme="minorHAnsi"/>
                <w:b/>
                <w:sz w:val="16"/>
                <w:szCs w:val="16"/>
              </w:rPr>
            </w:pPr>
          </w:p>
        </w:tc>
        <w:tc>
          <w:tcPr>
            <w:tcW w:w="135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p>
        </w:tc>
        <w:tc>
          <w:tcPr>
            <w:tcW w:w="144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p>
        </w:tc>
      </w:tr>
      <w:tr w:rsidR="000659DF" w:rsidRPr="009C7F45" w:rsidTr="006B0424">
        <w:tc>
          <w:tcPr>
            <w:tcW w:w="1368" w:type="dxa"/>
            <w:shd w:val="clear" w:color="auto" w:fill="auto"/>
          </w:tcPr>
          <w:p w:rsidR="000659DF" w:rsidRPr="009C7F45" w:rsidRDefault="000659DF" w:rsidP="006B0424">
            <w:pPr>
              <w:spacing w:after="100" w:afterAutospacing="1" w:line="240" w:lineRule="auto"/>
              <w:rPr>
                <w:rFonts w:asciiTheme="minorHAnsi" w:hAnsiTheme="minorHAnsi" w:cstheme="minorHAnsi"/>
                <w:b/>
                <w:sz w:val="16"/>
                <w:szCs w:val="16"/>
              </w:rPr>
            </w:pPr>
          </w:p>
        </w:tc>
        <w:tc>
          <w:tcPr>
            <w:tcW w:w="1350" w:type="dxa"/>
            <w:shd w:val="clear" w:color="auto" w:fill="auto"/>
          </w:tcPr>
          <w:p w:rsidR="000659DF" w:rsidRPr="009C7F45" w:rsidRDefault="000659DF" w:rsidP="006B0424">
            <w:pPr>
              <w:spacing w:after="100" w:afterAutospacing="1" w:line="240" w:lineRule="auto"/>
              <w:jc w:val="center"/>
              <w:rPr>
                <w:rFonts w:asciiTheme="minorHAnsi" w:hAnsiTheme="minorHAnsi" w:cstheme="minorHAnsi"/>
                <w:b/>
                <w:sz w:val="16"/>
                <w:szCs w:val="16"/>
              </w:rPr>
            </w:pPr>
          </w:p>
        </w:tc>
        <w:tc>
          <w:tcPr>
            <w:tcW w:w="1440" w:type="dxa"/>
            <w:shd w:val="clear" w:color="auto" w:fill="auto"/>
          </w:tcPr>
          <w:p w:rsidR="000659DF" w:rsidRPr="009C7F45" w:rsidRDefault="000659DF" w:rsidP="006B0424">
            <w:pPr>
              <w:spacing w:after="100" w:afterAutospacing="1" w:line="240" w:lineRule="auto"/>
              <w:rPr>
                <w:rFonts w:asciiTheme="minorHAnsi" w:hAnsiTheme="minorHAnsi" w:cstheme="minorHAnsi"/>
                <w:b/>
                <w:sz w:val="16"/>
                <w:szCs w:val="16"/>
              </w:rPr>
            </w:pPr>
          </w:p>
        </w:tc>
      </w:tr>
    </w:tbl>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Assessment: Explain links to instruction</w:t>
      </w:r>
    </w:p>
    <w:p w:rsidR="00642768" w:rsidRDefault="00642768" w:rsidP="000659DF">
      <w:pPr>
        <w:spacing w:after="100" w:afterAutospacing="1" w:line="240" w:lineRule="auto"/>
        <w:rPr>
          <w:rFonts w:asciiTheme="minorHAnsi" w:hAnsiTheme="minorHAnsi" w:cstheme="minorHAnsi"/>
          <w:sz w:val="22"/>
        </w:rPr>
      </w:pPr>
      <w:r>
        <w:rPr>
          <w:rFonts w:asciiTheme="minorHAnsi" w:hAnsiTheme="minorHAnsi" w:cstheme="minorHAnsi"/>
          <w:sz w:val="22"/>
        </w:rPr>
        <w:t>Formative Assessments</w:t>
      </w:r>
    </w:p>
    <w:p w:rsidR="00642768" w:rsidRDefault="00642768" w:rsidP="00725DFC">
      <w:pPr>
        <w:spacing w:after="100" w:afterAutospacing="1" w:line="240" w:lineRule="auto"/>
        <w:ind w:firstLine="720"/>
        <w:rPr>
          <w:rFonts w:asciiTheme="minorHAnsi" w:hAnsiTheme="minorHAnsi" w:cstheme="minorHAnsi"/>
          <w:sz w:val="22"/>
        </w:rPr>
      </w:pPr>
      <w:r>
        <w:rPr>
          <w:rFonts w:asciiTheme="minorHAnsi" w:hAnsiTheme="minorHAnsi" w:cstheme="minorHAnsi"/>
          <w:sz w:val="22"/>
        </w:rPr>
        <w:t>Pre-assessment</w:t>
      </w:r>
    </w:p>
    <w:p w:rsidR="00642768" w:rsidRDefault="00725DFC" w:rsidP="00642768">
      <w:pPr>
        <w:pStyle w:val="ListParagraph"/>
        <w:numPr>
          <w:ilvl w:val="0"/>
          <w:numId w:val="20"/>
        </w:numPr>
        <w:spacing w:after="100" w:afterAutospacing="1" w:line="240" w:lineRule="auto"/>
        <w:rPr>
          <w:rFonts w:cstheme="minorHAnsi"/>
        </w:rPr>
      </w:pPr>
      <w:r>
        <w:rPr>
          <w:rFonts w:cstheme="minorHAnsi"/>
        </w:rPr>
        <w:t xml:space="preserve">Quiz- Five questions in constructed response format.  </w:t>
      </w:r>
    </w:p>
    <w:p w:rsidR="00725DFC" w:rsidRPr="00642768" w:rsidRDefault="00725DFC" w:rsidP="00642768">
      <w:pPr>
        <w:pStyle w:val="ListParagraph"/>
        <w:numPr>
          <w:ilvl w:val="0"/>
          <w:numId w:val="20"/>
        </w:numPr>
        <w:spacing w:after="100" w:afterAutospacing="1" w:line="240" w:lineRule="auto"/>
        <w:rPr>
          <w:rFonts w:cstheme="minorHAnsi"/>
        </w:rPr>
      </w:pPr>
      <w:r>
        <w:rPr>
          <w:rFonts w:cstheme="minorHAnsi"/>
        </w:rPr>
        <w:t xml:space="preserve">Scoring based on correctness only.  </w:t>
      </w:r>
    </w:p>
    <w:p w:rsidR="000659DF" w:rsidRPr="003A34E0" w:rsidRDefault="000659DF" w:rsidP="00725DFC">
      <w:pPr>
        <w:spacing w:after="100" w:afterAutospacing="1" w:line="240" w:lineRule="auto"/>
        <w:ind w:firstLine="720"/>
        <w:rPr>
          <w:rFonts w:asciiTheme="minorHAnsi" w:hAnsiTheme="minorHAnsi" w:cstheme="minorHAnsi"/>
          <w:sz w:val="22"/>
        </w:rPr>
      </w:pPr>
      <w:r w:rsidRPr="003A34E0">
        <w:rPr>
          <w:rFonts w:asciiTheme="minorHAnsi" w:hAnsiTheme="minorHAnsi" w:cstheme="minorHAnsi"/>
          <w:sz w:val="22"/>
        </w:rPr>
        <w:t>Sharing</w:t>
      </w:r>
    </w:p>
    <w:p w:rsidR="000659DF" w:rsidRPr="003A34E0" w:rsidRDefault="000659DF" w:rsidP="000659DF">
      <w:pPr>
        <w:pStyle w:val="ListParagraph"/>
        <w:numPr>
          <w:ilvl w:val="0"/>
          <w:numId w:val="6"/>
        </w:numPr>
        <w:spacing w:after="100" w:afterAutospacing="1" w:line="240" w:lineRule="auto"/>
        <w:rPr>
          <w:rFonts w:cstheme="minorHAnsi"/>
        </w:rPr>
      </w:pPr>
      <w:r w:rsidRPr="003A34E0">
        <w:rPr>
          <w:rFonts w:cstheme="minorHAnsi"/>
        </w:rPr>
        <w:t>Have students share their charts.</w:t>
      </w:r>
      <w:r w:rsidR="00607108">
        <w:rPr>
          <w:rFonts w:cstheme="minorHAnsi"/>
        </w:rPr>
        <w:t xml:space="preserve">  This assessment is informal, but will create an opportunity to correct any misconceptions and to monitor student learning of instruction.  </w:t>
      </w:r>
    </w:p>
    <w:p w:rsidR="000659DF" w:rsidRDefault="000659DF" w:rsidP="000659DF">
      <w:pPr>
        <w:pStyle w:val="ListParagraph"/>
        <w:numPr>
          <w:ilvl w:val="0"/>
          <w:numId w:val="6"/>
        </w:numPr>
        <w:spacing w:after="100" w:afterAutospacing="1" w:line="240" w:lineRule="auto"/>
        <w:rPr>
          <w:rFonts w:cstheme="minorHAnsi"/>
        </w:rPr>
      </w:pPr>
      <w:r w:rsidRPr="003A34E0">
        <w:rPr>
          <w:rFonts w:cstheme="minorHAnsi"/>
        </w:rPr>
        <w:t>Lead a whole-class discussion of how we determine point of view in a piece of fiction.</w:t>
      </w:r>
    </w:p>
    <w:p w:rsidR="00642768" w:rsidRPr="003A34E0" w:rsidRDefault="00642768" w:rsidP="000659DF">
      <w:pPr>
        <w:pStyle w:val="ListParagraph"/>
        <w:numPr>
          <w:ilvl w:val="0"/>
          <w:numId w:val="6"/>
        </w:numPr>
        <w:spacing w:after="100" w:afterAutospacing="1" w:line="240" w:lineRule="auto"/>
        <w:rPr>
          <w:rFonts w:cstheme="minorHAnsi"/>
        </w:rPr>
      </w:pPr>
      <w:r>
        <w:rPr>
          <w:rFonts w:cstheme="minorHAnsi"/>
        </w:rPr>
        <w:t xml:space="preserve">This </w:t>
      </w:r>
      <w:r w:rsidR="00725DFC">
        <w:rPr>
          <w:rFonts w:cstheme="minorHAnsi"/>
        </w:rPr>
        <w:t xml:space="preserve">assessment will allow the teacher to observe and annotate student growth in an informal manner.  However, scoring will be based on a self-assessment rubric and peer evaluation.  Each student will be given one rubric and will be asked to grade himself and one peer from his group.  </w:t>
      </w:r>
      <w:r w:rsidR="006C3856">
        <w:rPr>
          <w:rFonts w:cstheme="minorHAnsi"/>
        </w:rPr>
        <w:t>The rubric can be found in Appendix C.</w:t>
      </w:r>
    </w:p>
    <w:p w:rsidR="000659DF" w:rsidRPr="003A34E0" w:rsidRDefault="000659DF" w:rsidP="00725DFC">
      <w:pPr>
        <w:spacing w:after="100" w:afterAutospacing="1" w:line="240" w:lineRule="auto"/>
        <w:ind w:firstLine="720"/>
        <w:rPr>
          <w:rFonts w:asciiTheme="minorHAnsi" w:hAnsiTheme="minorHAnsi" w:cstheme="minorHAnsi"/>
          <w:sz w:val="22"/>
        </w:rPr>
      </w:pPr>
      <w:r w:rsidRPr="003A34E0">
        <w:rPr>
          <w:rFonts w:asciiTheme="minorHAnsi" w:hAnsiTheme="minorHAnsi" w:cstheme="minorHAnsi"/>
          <w:sz w:val="22"/>
        </w:rPr>
        <w:t>Inventories</w:t>
      </w:r>
    </w:p>
    <w:p w:rsidR="000659DF" w:rsidRPr="003A34E0" w:rsidRDefault="000659DF" w:rsidP="00725DFC">
      <w:pPr>
        <w:pStyle w:val="ListParagraph"/>
        <w:numPr>
          <w:ilvl w:val="0"/>
          <w:numId w:val="21"/>
        </w:numPr>
        <w:spacing w:after="100" w:afterAutospacing="1" w:line="240" w:lineRule="auto"/>
        <w:rPr>
          <w:rFonts w:cstheme="minorHAnsi"/>
        </w:rPr>
      </w:pPr>
      <w:r w:rsidRPr="003A34E0">
        <w:rPr>
          <w:rFonts w:cstheme="minorHAnsi"/>
        </w:rPr>
        <w:t xml:space="preserve">Have each student fill out the following inventory created using the Cochran, Conklin &amp; </w:t>
      </w:r>
      <w:proofErr w:type="spellStart"/>
      <w:r w:rsidRPr="003A34E0">
        <w:rPr>
          <w:rFonts w:cstheme="minorHAnsi"/>
        </w:rPr>
        <w:t>Modin</w:t>
      </w:r>
      <w:proofErr w:type="spellEnd"/>
      <w:r w:rsidRPr="003A34E0">
        <w:rPr>
          <w:rFonts w:cstheme="minorHAnsi"/>
        </w:rPr>
        <w:t xml:space="preserve"> (2007) as referenced in Cohen &amp; Spenciner (2009) inventory as a guide.  This will be done as a homework assignment and will carry through to be an extension of the lesson into the following lessons.  This inventory should be kept in the student’s journal for access in following lessons and to be used in the final project for the unit capstone</w:t>
      </w:r>
      <w:r>
        <w:rPr>
          <w:rFonts w:cstheme="minorHAnsi"/>
        </w:rPr>
        <w:t xml:space="preserve"> </w:t>
      </w:r>
      <w:r w:rsidRPr="003A34E0">
        <w:rPr>
          <w:rFonts w:cstheme="minorHAnsi"/>
        </w:rPr>
        <w:t xml:space="preserve">(create).  </w:t>
      </w:r>
    </w:p>
    <w:tbl>
      <w:tblPr>
        <w:tblStyle w:val="TableGrid"/>
        <w:tblW w:w="0" w:type="auto"/>
        <w:tblInd w:w="720" w:type="dxa"/>
        <w:tblLook w:val="04A0" w:firstRow="1" w:lastRow="0" w:firstColumn="1" w:lastColumn="0" w:noHBand="0" w:noVBand="1"/>
      </w:tblPr>
      <w:tblGrid>
        <w:gridCol w:w="2985"/>
        <w:gridCol w:w="5673"/>
      </w:tblGrid>
      <w:tr w:rsidR="000659DF" w:rsidRPr="003A34E0" w:rsidTr="006B0424">
        <w:tc>
          <w:tcPr>
            <w:tcW w:w="2985" w:type="dxa"/>
          </w:tcPr>
          <w:p w:rsidR="000659DF" w:rsidRPr="003A34E0" w:rsidRDefault="000659DF" w:rsidP="006B0424">
            <w:pPr>
              <w:spacing w:after="100" w:afterAutospacing="1"/>
              <w:rPr>
                <w:rFonts w:cstheme="minorHAnsi"/>
              </w:rPr>
            </w:pPr>
            <w:r w:rsidRPr="003A34E0">
              <w:rPr>
                <w:rFonts w:cstheme="minorHAnsi"/>
              </w:rPr>
              <w:t>Remember</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What is a narrator?</w:t>
            </w:r>
          </w:p>
          <w:p w:rsidR="000659DF" w:rsidRPr="003A34E0" w:rsidRDefault="000659DF" w:rsidP="006B0424">
            <w:pPr>
              <w:pStyle w:val="ListParagraph"/>
              <w:spacing w:after="100" w:afterAutospacing="1" w:line="240" w:lineRule="auto"/>
              <w:ind w:left="0"/>
              <w:rPr>
                <w:rFonts w:cstheme="minorHAnsi"/>
              </w:rPr>
            </w:pPr>
          </w:p>
          <w:p w:rsidR="000659DF" w:rsidRPr="003A34E0" w:rsidRDefault="000659DF" w:rsidP="006B0424">
            <w:pPr>
              <w:pStyle w:val="ListParagraph"/>
              <w:spacing w:after="100" w:afterAutospacing="1" w:line="240" w:lineRule="auto"/>
              <w:ind w:left="0"/>
              <w:rPr>
                <w:rFonts w:cstheme="minorHAnsi"/>
              </w:rPr>
            </w:pPr>
            <w:r w:rsidRPr="003A34E0">
              <w:rPr>
                <w:rFonts w:cstheme="minorHAnsi"/>
              </w:rPr>
              <w:t>What is a point of view?</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Understand</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What makes a narrator different from a character?</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Apply</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 xml:space="preserve">How would you write a story in the first person?  </w:t>
            </w:r>
          </w:p>
          <w:p w:rsidR="000659DF" w:rsidRPr="003A34E0" w:rsidRDefault="000659DF" w:rsidP="006B0424">
            <w:pPr>
              <w:pStyle w:val="ListParagraph"/>
              <w:spacing w:after="100" w:afterAutospacing="1" w:line="240" w:lineRule="auto"/>
              <w:ind w:left="0"/>
              <w:rPr>
                <w:rFonts w:cstheme="minorHAnsi"/>
              </w:rPr>
            </w:pPr>
          </w:p>
          <w:p w:rsidR="000659DF" w:rsidRPr="003A34E0" w:rsidRDefault="000659DF" w:rsidP="006B0424">
            <w:pPr>
              <w:pStyle w:val="ListParagraph"/>
              <w:spacing w:after="100" w:afterAutospacing="1" w:line="240" w:lineRule="auto"/>
              <w:ind w:left="0"/>
              <w:rPr>
                <w:rFonts w:cstheme="minorHAnsi"/>
              </w:rPr>
            </w:pPr>
            <w:r w:rsidRPr="003A34E0">
              <w:rPr>
                <w:rFonts w:cstheme="minorHAnsi"/>
              </w:rPr>
              <w:lastRenderedPageBreak/>
              <w:t>What things would you do to make sure you maintain parallelism?</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lastRenderedPageBreak/>
              <w:t>Analyze</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Draw a chart that is different from the one we used in class to show the differences between 1</w:t>
            </w:r>
            <w:r w:rsidRPr="003A34E0">
              <w:rPr>
                <w:rFonts w:cstheme="minorHAnsi"/>
                <w:vertAlign w:val="superscript"/>
              </w:rPr>
              <w:t>st</w:t>
            </w:r>
            <w:r w:rsidRPr="003A34E0">
              <w:rPr>
                <w:rFonts w:cstheme="minorHAnsi"/>
              </w:rPr>
              <w:t xml:space="preserve"> and 3</w:t>
            </w:r>
            <w:r w:rsidRPr="003A34E0">
              <w:rPr>
                <w:rFonts w:cstheme="minorHAnsi"/>
                <w:vertAlign w:val="superscript"/>
              </w:rPr>
              <w:t>rd</w:t>
            </w:r>
            <w:r w:rsidRPr="003A34E0">
              <w:rPr>
                <w:rFonts w:cstheme="minorHAnsi"/>
              </w:rPr>
              <w:t xml:space="preserve"> person narrators. </w:t>
            </w:r>
          </w:p>
          <w:p w:rsidR="000659DF" w:rsidRPr="003A34E0" w:rsidRDefault="000659DF" w:rsidP="006B0424">
            <w:pPr>
              <w:pStyle w:val="ListParagraph"/>
              <w:spacing w:after="100" w:afterAutospacing="1" w:line="240" w:lineRule="auto"/>
              <w:ind w:left="0"/>
              <w:rPr>
                <w:rFonts w:cstheme="minorHAnsi"/>
              </w:rPr>
            </w:pPr>
          </w:p>
          <w:p w:rsidR="000659DF" w:rsidRPr="003A34E0" w:rsidRDefault="000659DF" w:rsidP="006B0424">
            <w:pPr>
              <w:pStyle w:val="ListParagraph"/>
              <w:spacing w:after="100" w:afterAutospacing="1" w:line="240" w:lineRule="auto"/>
              <w:ind w:left="0"/>
              <w:rPr>
                <w:rFonts w:cstheme="minorHAnsi"/>
              </w:rPr>
            </w:pPr>
            <w:r w:rsidRPr="003A34E0">
              <w:rPr>
                <w:rFonts w:cstheme="minorHAnsi"/>
              </w:rPr>
              <w:t>How has learning about points of view changed the way you read stories?</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Evaluate</w:t>
            </w:r>
          </w:p>
        </w:tc>
        <w:tc>
          <w:tcPr>
            <w:tcW w:w="5673" w:type="dxa"/>
          </w:tcPr>
          <w:p w:rsidR="000659DF" w:rsidRPr="003A34E0" w:rsidRDefault="000659DF" w:rsidP="006B0424">
            <w:pPr>
              <w:spacing w:after="100" w:afterAutospacing="1"/>
              <w:rPr>
                <w:rFonts w:cstheme="minorHAnsi"/>
              </w:rPr>
            </w:pPr>
            <w:r w:rsidRPr="003A34E0">
              <w:rPr>
                <w:rFonts w:cstheme="minorHAnsi"/>
              </w:rPr>
              <w:t>What things can you do to ensure that you will remember what a point of view is and what kinds there are?</w:t>
            </w:r>
          </w:p>
          <w:p w:rsidR="000659DF" w:rsidRPr="003A34E0" w:rsidRDefault="000659DF" w:rsidP="006B0424">
            <w:pPr>
              <w:spacing w:after="100" w:afterAutospacing="1"/>
              <w:rPr>
                <w:rFonts w:cstheme="minorHAnsi"/>
              </w:rPr>
            </w:pPr>
            <w:r w:rsidRPr="003A34E0">
              <w:rPr>
                <w:rFonts w:cstheme="minorHAnsi"/>
              </w:rPr>
              <w:t>What point of view is your favorite kind to read?  What book or story did you read that was your favorite?</w:t>
            </w:r>
          </w:p>
          <w:p w:rsidR="000659DF" w:rsidRPr="003A34E0" w:rsidRDefault="000659DF" w:rsidP="006B0424">
            <w:pPr>
              <w:spacing w:after="100" w:afterAutospacing="1"/>
              <w:rPr>
                <w:rFonts w:cstheme="minorHAnsi"/>
              </w:rPr>
            </w:pPr>
            <w:r w:rsidRPr="003A34E0">
              <w:rPr>
                <w:rFonts w:cstheme="minorHAnsi"/>
              </w:rPr>
              <w:t>Were you productive in your work with your group?  How could you be better next time?</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Create</w:t>
            </w:r>
          </w:p>
        </w:tc>
        <w:tc>
          <w:tcPr>
            <w:tcW w:w="5673" w:type="dxa"/>
          </w:tcPr>
          <w:p w:rsidR="000659DF" w:rsidRPr="003A34E0" w:rsidRDefault="000659DF" w:rsidP="006B0424">
            <w:pPr>
              <w:spacing w:after="100" w:afterAutospacing="1"/>
              <w:rPr>
                <w:rFonts w:cstheme="minorHAnsi"/>
              </w:rPr>
            </w:pPr>
            <w:r w:rsidRPr="003A34E0">
              <w:rPr>
                <w:rFonts w:cstheme="minorHAnsi"/>
              </w:rPr>
              <w:t>Write a creative story in the 1</w:t>
            </w:r>
            <w:r w:rsidRPr="003A34E0">
              <w:rPr>
                <w:rFonts w:cstheme="minorHAnsi"/>
                <w:vertAlign w:val="superscript"/>
              </w:rPr>
              <w:t>st</w:t>
            </w:r>
            <w:r w:rsidRPr="003A34E0">
              <w:rPr>
                <w:rFonts w:cstheme="minorHAnsi"/>
              </w:rPr>
              <w:t xml:space="preserve"> person.</w:t>
            </w:r>
          </w:p>
          <w:p w:rsidR="000659DF" w:rsidRPr="003A34E0" w:rsidRDefault="000659DF" w:rsidP="006B0424">
            <w:pPr>
              <w:spacing w:after="100" w:afterAutospacing="1"/>
              <w:rPr>
                <w:rFonts w:cstheme="minorHAnsi"/>
              </w:rPr>
            </w:pPr>
            <w:r w:rsidRPr="003A34E0">
              <w:rPr>
                <w:rFonts w:cstheme="minorHAnsi"/>
              </w:rPr>
              <w:t>Write a creative story in the 3</w:t>
            </w:r>
            <w:r w:rsidRPr="003A34E0">
              <w:rPr>
                <w:rFonts w:cstheme="minorHAnsi"/>
                <w:vertAlign w:val="superscript"/>
              </w:rPr>
              <w:t>rd</w:t>
            </w:r>
            <w:r w:rsidRPr="003A34E0">
              <w:rPr>
                <w:rFonts w:cstheme="minorHAnsi"/>
              </w:rPr>
              <w:t xml:space="preserve"> person (you choose limited or omniscient).</w:t>
            </w:r>
            <w:r w:rsidR="008874E7">
              <w:rPr>
                <w:rFonts w:cstheme="minorHAnsi"/>
              </w:rPr>
              <w:t xml:space="preserve"> These capstone projects will be graded using a creative writing rubric which can be found in Appendix D.</w:t>
            </w:r>
          </w:p>
        </w:tc>
      </w:tr>
    </w:tbl>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Accommodations and Differentiation:</w:t>
      </w:r>
    </w:p>
    <w:p w:rsidR="003C7968" w:rsidRPr="003C7968" w:rsidRDefault="003C7968" w:rsidP="003C7968">
      <w:pPr>
        <w:spacing w:after="100" w:afterAutospacing="1" w:line="240" w:lineRule="auto"/>
        <w:rPr>
          <w:rFonts w:asciiTheme="minorHAnsi" w:hAnsiTheme="minorHAnsi" w:cstheme="minorHAnsi"/>
          <w:sz w:val="22"/>
        </w:rPr>
      </w:pPr>
      <w:r>
        <w:rPr>
          <w:rFonts w:asciiTheme="minorHAnsi" w:hAnsiTheme="minorHAnsi" w:cstheme="minorHAnsi"/>
          <w:sz w:val="22"/>
        </w:rPr>
        <w:t xml:space="preserve">This section of the lesson plan has been purposely left blank </w:t>
      </w:r>
      <w:r w:rsidRPr="003C7968">
        <w:rPr>
          <w:rFonts w:asciiTheme="minorHAnsi" w:hAnsiTheme="minorHAnsi" w:cstheme="minorHAnsi"/>
          <w:sz w:val="22"/>
        </w:rPr>
        <w:t>(See section titled “Plan to Differentiate Instruction for individual or student group needs, such as for special needs, learning styles, differing background k</w:t>
      </w:r>
      <w:r>
        <w:rPr>
          <w:rFonts w:asciiTheme="minorHAnsi" w:hAnsiTheme="minorHAnsi" w:cstheme="minorHAnsi"/>
          <w:sz w:val="22"/>
        </w:rPr>
        <w:t>nowledge or skills levels, etc.” for possible changes to this section of the lesson plan for students in the scenario).</w:t>
      </w:r>
    </w:p>
    <w:p w:rsidR="000659DF" w:rsidRDefault="000659DF" w:rsidP="000659DF">
      <w:pPr>
        <w:spacing w:after="100" w:afterAutospacing="1" w:line="240" w:lineRule="auto"/>
        <w:rPr>
          <w:rFonts w:cstheme="minorHAnsi"/>
        </w:rPr>
      </w:pPr>
    </w:p>
    <w:p w:rsidR="000659DF" w:rsidRDefault="000659DF" w:rsidP="000659DF">
      <w:pPr>
        <w:spacing w:after="100" w:afterAutospacing="1" w:line="240" w:lineRule="auto"/>
        <w:rPr>
          <w:rFonts w:cstheme="minorHAnsi"/>
        </w:rPr>
      </w:pPr>
    </w:p>
    <w:p w:rsidR="000659DF" w:rsidRDefault="000659DF" w:rsidP="000659DF">
      <w:pPr>
        <w:spacing w:after="100" w:afterAutospacing="1" w:line="240" w:lineRule="auto"/>
        <w:rPr>
          <w:rFonts w:cstheme="minorHAnsi"/>
        </w:rPr>
      </w:pPr>
    </w:p>
    <w:p w:rsidR="000659DF" w:rsidRDefault="000659DF" w:rsidP="000659DF">
      <w:pPr>
        <w:spacing w:after="100" w:afterAutospacing="1" w:line="240" w:lineRule="auto"/>
        <w:rPr>
          <w:rFonts w:cstheme="minorHAnsi"/>
        </w:rPr>
      </w:pPr>
    </w:p>
    <w:p w:rsidR="000659DF" w:rsidRDefault="000659DF" w:rsidP="000659DF">
      <w:pPr>
        <w:spacing w:after="100" w:afterAutospacing="1" w:line="240" w:lineRule="auto"/>
        <w:rPr>
          <w:rFonts w:cstheme="minorHAnsi"/>
        </w:rPr>
      </w:pPr>
    </w:p>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sz w:val="22"/>
        </w:rPr>
      </w:pPr>
    </w:p>
    <w:p w:rsidR="000659DF" w:rsidRPr="009C7F45" w:rsidRDefault="000659DF" w:rsidP="000659DF">
      <w:pPr>
        <w:spacing w:after="100" w:afterAutospacing="1" w:line="240" w:lineRule="auto"/>
        <w:jc w:val="center"/>
        <w:rPr>
          <w:rFonts w:asciiTheme="minorHAnsi" w:hAnsiTheme="minorHAnsi" w:cstheme="minorHAnsi"/>
          <w:b/>
          <w:sz w:val="28"/>
          <w:szCs w:val="28"/>
        </w:rPr>
      </w:pPr>
      <w:r w:rsidRPr="009C7F45">
        <w:rPr>
          <w:rFonts w:asciiTheme="minorHAnsi" w:hAnsiTheme="minorHAnsi" w:cstheme="minorHAnsi"/>
          <w:b/>
          <w:sz w:val="28"/>
          <w:szCs w:val="28"/>
        </w:rPr>
        <w:lastRenderedPageBreak/>
        <w:t>Harmony and SST Lesson / Unit Plan</w:t>
      </w:r>
    </w:p>
    <w:p w:rsidR="000659DF" w:rsidRPr="009C7F45" w:rsidRDefault="000659DF" w:rsidP="000659DF">
      <w:pPr>
        <w:spacing w:after="100" w:afterAutospacing="1" w:line="240" w:lineRule="auto"/>
        <w:jc w:val="center"/>
        <w:rPr>
          <w:rFonts w:asciiTheme="minorHAnsi" w:hAnsiTheme="minorHAnsi" w:cstheme="minorHAnsi"/>
          <w:b/>
          <w:szCs w:val="24"/>
        </w:rPr>
      </w:pPr>
      <w:r w:rsidRPr="009C7F45">
        <w:rPr>
          <w:rFonts w:asciiTheme="minorHAnsi" w:hAnsiTheme="minorHAnsi" w:cstheme="minorHAnsi"/>
          <w:b/>
          <w:szCs w:val="24"/>
        </w:rPr>
        <w:t>Lesson Focus: Understanding Conflict in Fiction—Lesson 2: Benefits and Liabilities</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Teacher: </w:t>
      </w:r>
      <w:r w:rsidRPr="003A34E0">
        <w:rPr>
          <w:rFonts w:asciiTheme="minorHAnsi" w:hAnsiTheme="minorHAnsi" w:cstheme="minorHAnsi"/>
          <w:sz w:val="22"/>
        </w:rPr>
        <w:t>Mr. Travis Washmon</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b/>
          <w:sz w:val="22"/>
        </w:rPr>
        <w:t>Subject and Grade Level, Section and Grouping:</w:t>
      </w:r>
      <w:r w:rsidRPr="003A34E0">
        <w:rPr>
          <w:rFonts w:asciiTheme="minorHAnsi" w:hAnsiTheme="minorHAnsi" w:cstheme="minorHAnsi"/>
          <w:sz w:val="22"/>
        </w:rPr>
        <w:t xml:space="preserve"> 8</w:t>
      </w:r>
      <w:r w:rsidRPr="003A34E0">
        <w:rPr>
          <w:rFonts w:asciiTheme="minorHAnsi" w:hAnsiTheme="minorHAnsi" w:cstheme="minorHAnsi"/>
          <w:sz w:val="22"/>
          <w:vertAlign w:val="superscript"/>
        </w:rPr>
        <w:t>TH</w:t>
      </w:r>
      <w:r w:rsidRPr="003A34E0">
        <w:rPr>
          <w:rFonts w:asciiTheme="minorHAnsi" w:hAnsiTheme="minorHAnsi" w:cstheme="minorHAnsi"/>
          <w:sz w:val="22"/>
        </w:rPr>
        <w:t xml:space="preserve"> grade English Language Arts and </w:t>
      </w:r>
      <w:r w:rsidR="00D33775">
        <w:rPr>
          <w:rFonts w:asciiTheme="minorHAnsi" w:hAnsiTheme="minorHAnsi" w:cstheme="minorHAnsi"/>
          <w:sz w:val="22"/>
        </w:rPr>
        <w:t>Reading, Sections C, D, and E</w:t>
      </w:r>
      <w:proofErr w:type="gramStart"/>
      <w:r w:rsidR="00D33775">
        <w:rPr>
          <w:rFonts w:asciiTheme="minorHAnsi" w:hAnsiTheme="minorHAnsi" w:cstheme="minorHAnsi"/>
          <w:sz w:val="22"/>
        </w:rPr>
        <w:t xml:space="preserve">.  </w:t>
      </w:r>
      <w:r w:rsidRPr="003A34E0">
        <w:rPr>
          <w:rFonts w:asciiTheme="minorHAnsi" w:hAnsiTheme="minorHAnsi" w:cstheme="minorHAnsi"/>
          <w:sz w:val="22"/>
        </w:rPr>
        <w:t>Students</w:t>
      </w:r>
      <w:proofErr w:type="gramEnd"/>
      <w:r w:rsidRPr="003A34E0">
        <w:rPr>
          <w:rFonts w:asciiTheme="minorHAnsi" w:hAnsiTheme="minorHAnsi" w:cstheme="minorHAnsi"/>
          <w:sz w:val="22"/>
        </w:rPr>
        <w:t xml:space="preserve"> are grouped by ability</w:t>
      </w:r>
      <w:r w:rsidR="002F387E">
        <w:rPr>
          <w:rFonts w:asciiTheme="minorHAnsi" w:hAnsiTheme="minorHAnsi" w:cstheme="minorHAnsi"/>
          <w:sz w:val="22"/>
        </w:rPr>
        <w:t xml:space="preserve"> (gifted students are placed in one section together and each section decreases in general ability; I do not agree with this practice and have no control over its implementation)</w:t>
      </w:r>
      <w:r w:rsidRPr="003A34E0">
        <w:rPr>
          <w:rFonts w:asciiTheme="minorHAnsi" w:hAnsiTheme="minorHAnsi" w:cstheme="minorHAnsi"/>
          <w:sz w:val="22"/>
        </w:rPr>
        <w:t xml:space="preserve"> in Harmony schools </w:t>
      </w:r>
      <w:r w:rsidR="002F387E">
        <w:rPr>
          <w:rFonts w:asciiTheme="minorHAnsi" w:hAnsiTheme="minorHAnsi" w:cstheme="minorHAnsi"/>
          <w:sz w:val="22"/>
        </w:rPr>
        <w:t>but</w:t>
      </w:r>
      <w:r w:rsidRPr="003A34E0">
        <w:rPr>
          <w:rFonts w:asciiTheme="minorHAnsi" w:hAnsiTheme="minorHAnsi" w:cstheme="minorHAnsi"/>
          <w:sz w:val="22"/>
        </w:rPr>
        <w:t xml:space="preserve"> are grouped by mixed ability in my classroom to the extent of my powers.  Students sit in groups of 4-5.  </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Dates: </w:t>
      </w:r>
      <w:r w:rsidRPr="003A34E0">
        <w:rPr>
          <w:rFonts w:asciiTheme="minorHAnsi" w:hAnsiTheme="minorHAnsi" w:cstheme="minorHAnsi"/>
          <w:sz w:val="22"/>
        </w:rPr>
        <w:t>13 August to 17 August 2012</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Objectives </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sz w:val="22"/>
        </w:rPr>
        <w:t>Students will understand…</w:t>
      </w:r>
    </w:p>
    <w:p w:rsidR="000659DF" w:rsidRPr="003A34E0" w:rsidRDefault="000659DF" w:rsidP="000659DF">
      <w:pPr>
        <w:pStyle w:val="ListParagraph"/>
        <w:numPr>
          <w:ilvl w:val="0"/>
          <w:numId w:val="1"/>
        </w:numPr>
        <w:spacing w:after="100" w:afterAutospacing="1" w:line="240" w:lineRule="auto"/>
        <w:rPr>
          <w:rFonts w:cstheme="minorHAnsi"/>
        </w:rPr>
      </w:pPr>
      <w:r w:rsidRPr="003A34E0">
        <w:rPr>
          <w:rFonts w:cstheme="minorHAnsi"/>
        </w:rPr>
        <w:t>that authors choose point of view to present a perspective</w:t>
      </w:r>
    </w:p>
    <w:p w:rsidR="000659DF" w:rsidRPr="003A34E0" w:rsidRDefault="000659DF" w:rsidP="000659DF">
      <w:pPr>
        <w:pStyle w:val="ListParagraph"/>
        <w:numPr>
          <w:ilvl w:val="0"/>
          <w:numId w:val="1"/>
        </w:numPr>
        <w:spacing w:after="100" w:afterAutospacing="1" w:line="240" w:lineRule="auto"/>
        <w:rPr>
          <w:rFonts w:cstheme="minorHAnsi"/>
        </w:rPr>
      </w:pPr>
      <w:r w:rsidRPr="003A34E0">
        <w:rPr>
          <w:rFonts w:cstheme="minorHAnsi"/>
        </w:rPr>
        <w:t>how narrative structure shapes imaginative stories</w:t>
      </w:r>
    </w:p>
    <w:p w:rsidR="000659DF" w:rsidRPr="003A34E0" w:rsidRDefault="000659DF" w:rsidP="000659DF">
      <w:pPr>
        <w:pStyle w:val="ListParagraph"/>
        <w:numPr>
          <w:ilvl w:val="0"/>
          <w:numId w:val="1"/>
        </w:numPr>
        <w:spacing w:after="100" w:afterAutospacing="1" w:line="240" w:lineRule="auto"/>
        <w:rPr>
          <w:rFonts w:cstheme="minorHAnsi"/>
        </w:rPr>
      </w:pPr>
      <w:r w:rsidRPr="003A34E0">
        <w:rPr>
          <w:rFonts w:cstheme="minorHAnsi"/>
        </w:rPr>
        <w:t>how the author’s chosen point of view impacts the way the events in a story are presented</w:t>
      </w:r>
    </w:p>
    <w:p w:rsidR="000659DF" w:rsidRPr="003A34E0" w:rsidRDefault="000659DF" w:rsidP="000659DF">
      <w:pPr>
        <w:pStyle w:val="ListParagraph"/>
        <w:numPr>
          <w:ilvl w:val="0"/>
          <w:numId w:val="1"/>
        </w:numPr>
        <w:autoSpaceDE w:val="0"/>
        <w:autoSpaceDN w:val="0"/>
        <w:adjustRightInd w:val="0"/>
        <w:spacing w:after="100" w:afterAutospacing="1" w:line="240" w:lineRule="auto"/>
        <w:rPr>
          <w:rFonts w:cstheme="minorHAnsi"/>
        </w:rPr>
      </w:pPr>
      <w:proofErr w:type="gramStart"/>
      <w:r w:rsidRPr="003A34E0">
        <w:rPr>
          <w:rFonts w:cstheme="minorHAnsi"/>
        </w:rPr>
        <w:t>that</w:t>
      </w:r>
      <w:proofErr w:type="gramEnd"/>
      <w:r w:rsidRPr="003A34E0">
        <w:rPr>
          <w:rFonts w:cstheme="minorHAnsi"/>
        </w:rPr>
        <w:t xml:space="preserve"> authors use conventions of written language to communicate clearly and effectively.</w:t>
      </w:r>
    </w:p>
    <w:p w:rsidR="000659DF" w:rsidRPr="003A34E0" w:rsidRDefault="000659DF" w:rsidP="000659DF">
      <w:pPr>
        <w:pStyle w:val="ListParagraph"/>
        <w:numPr>
          <w:ilvl w:val="0"/>
          <w:numId w:val="1"/>
        </w:numPr>
        <w:autoSpaceDE w:val="0"/>
        <w:autoSpaceDN w:val="0"/>
        <w:adjustRightInd w:val="0"/>
        <w:spacing w:after="100" w:afterAutospacing="1" w:line="240" w:lineRule="auto"/>
        <w:rPr>
          <w:rFonts w:cstheme="minorHAnsi"/>
        </w:rPr>
      </w:pPr>
      <w:proofErr w:type="gramStart"/>
      <w:r w:rsidRPr="003A34E0">
        <w:rPr>
          <w:rFonts w:cstheme="minorHAnsi"/>
        </w:rPr>
        <w:t>that</w:t>
      </w:r>
      <w:proofErr w:type="gramEnd"/>
      <w:r w:rsidRPr="003A34E0">
        <w:rPr>
          <w:rFonts w:cstheme="minorHAnsi"/>
        </w:rPr>
        <w:t xml:space="preserve"> understanding new words and concepts enhances comprehension and oral and written communication.</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TEKS</w:t>
      </w:r>
      <w:r w:rsidR="00D33775">
        <w:rPr>
          <w:rFonts w:asciiTheme="minorHAnsi" w:hAnsiTheme="minorHAnsi" w:cstheme="minorHAnsi"/>
          <w:b/>
          <w:sz w:val="22"/>
        </w:rPr>
        <w:t xml:space="preserve"> (Texas Essential Knowledge and Skills covered in this lesson)</w:t>
      </w:r>
      <w:r w:rsidRPr="003A34E0">
        <w:rPr>
          <w:rFonts w:asciiTheme="minorHAnsi" w:hAnsiTheme="minorHAnsi" w:cstheme="minorHAnsi"/>
          <w:b/>
          <w:sz w:val="22"/>
        </w:rPr>
        <w:t>:</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8.2(A,B,E), 8.FIG 19 (A, B, C, D, E, F), 8.3, 8.6C, 8.8, 8.14(A, B, C, D, E), 8.15(I, II, III), 8.16, 8.17C, 8.19, 8.20, 8.21, 8.28</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ELPS</w:t>
      </w:r>
      <w:r w:rsidR="00D33775">
        <w:rPr>
          <w:rFonts w:asciiTheme="minorHAnsi" w:hAnsiTheme="minorHAnsi" w:cstheme="minorHAnsi"/>
          <w:b/>
          <w:sz w:val="22"/>
        </w:rPr>
        <w:t xml:space="preserve"> (English Language Proficiencies for English Language Learners covered in this unit)</w:t>
      </w:r>
      <w:r w:rsidRPr="003A34E0">
        <w:rPr>
          <w:rFonts w:asciiTheme="minorHAnsi" w:hAnsiTheme="minorHAnsi" w:cstheme="minorHAnsi"/>
          <w:b/>
          <w:sz w:val="22"/>
        </w:rPr>
        <w:t>:</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C(1) A-H, C(4) D-K, C(5) B-G</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Materials:</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An open mind and a positive attitude!</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Literature books or a pre-printed copy of short fiction sets from varied cultural perspectives written in the 1</w:t>
      </w:r>
      <w:r w:rsidRPr="003A34E0">
        <w:rPr>
          <w:rFonts w:cstheme="minorHAnsi"/>
          <w:vertAlign w:val="superscript"/>
        </w:rPr>
        <w:t>st</w:t>
      </w:r>
      <w:r w:rsidRPr="003A34E0">
        <w:rPr>
          <w:rFonts w:cstheme="minorHAnsi"/>
        </w:rPr>
        <w:t xml:space="preserve"> person and 3</w:t>
      </w:r>
      <w:r w:rsidRPr="003A34E0">
        <w:rPr>
          <w:rFonts w:cstheme="minorHAnsi"/>
          <w:vertAlign w:val="superscript"/>
        </w:rPr>
        <w:t>rd</w:t>
      </w:r>
      <w:r w:rsidRPr="003A34E0">
        <w:rPr>
          <w:rFonts w:cstheme="minorHAnsi"/>
        </w:rPr>
        <w:t xml:space="preserve"> person (both limited and omniscient)</w:t>
      </w:r>
      <w:r w:rsidR="002F387E">
        <w:rPr>
          <w:rFonts w:cstheme="minorHAnsi"/>
        </w:rPr>
        <w:t xml:space="preserve"> (See Appendix A for a list of possible stories)</w:t>
      </w:r>
      <w:r w:rsidRPr="003A34E0">
        <w:rPr>
          <w:rFonts w:cstheme="minorHAnsi"/>
        </w:rPr>
        <w:t xml:space="preserve">.  </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Projector and computer or Document camera</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Chart paper</w:t>
      </w:r>
    </w:p>
    <w:p w:rsidR="000659DF" w:rsidRPr="003A34E0" w:rsidRDefault="000659DF" w:rsidP="000659DF">
      <w:pPr>
        <w:pStyle w:val="ListParagraph"/>
        <w:numPr>
          <w:ilvl w:val="0"/>
          <w:numId w:val="2"/>
        </w:numPr>
        <w:spacing w:after="100" w:afterAutospacing="1" w:line="240" w:lineRule="auto"/>
        <w:rPr>
          <w:rFonts w:cstheme="minorHAnsi"/>
        </w:rPr>
      </w:pPr>
      <w:r w:rsidRPr="003A34E0">
        <w:rPr>
          <w:rFonts w:cstheme="minorHAnsi"/>
        </w:rPr>
        <w:t>Markers for everyone!</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b/>
          <w:sz w:val="22"/>
        </w:rPr>
        <w:t xml:space="preserve">Model: </w:t>
      </w:r>
      <w:r w:rsidRPr="003A34E0">
        <w:rPr>
          <w:rFonts w:asciiTheme="minorHAnsi" w:hAnsiTheme="minorHAnsi" w:cstheme="minorHAnsi"/>
          <w:sz w:val="22"/>
        </w:rPr>
        <w:t>Gradual Release</w:t>
      </w:r>
    </w:p>
    <w:tbl>
      <w:tblPr>
        <w:tblpPr w:leftFromText="180" w:rightFromText="180" w:vertAnchor="text" w:horzAnchor="page" w:tblpX="9238" w:tblpY="-10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9"/>
        <w:gridCol w:w="739"/>
        <w:gridCol w:w="739"/>
      </w:tblGrid>
      <w:tr w:rsidR="000659DF" w:rsidRPr="003A34E0" w:rsidTr="006B0424">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lastRenderedPageBreak/>
              <w:t>Point of View</w:t>
            </w: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t>Pros</w:t>
            </w: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t>Cons</w:t>
            </w:r>
          </w:p>
        </w:tc>
      </w:tr>
      <w:tr w:rsidR="000659DF" w:rsidRPr="003A34E0" w:rsidTr="006B0424">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t>1</w:t>
            </w:r>
            <w:r w:rsidRPr="003A34E0">
              <w:rPr>
                <w:rFonts w:asciiTheme="minorHAnsi" w:hAnsiTheme="minorHAnsi" w:cstheme="minorHAnsi"/>
                <w:b/>
                <w:sz w:val="16"/>
                <w:szCs w:val="16"/>
                <w:vertAlign w:val="superscript"/>
              </w:rPr>
              <w:t>st</w:t>
            </w:r>
            <w:r w:rsidRPr="003A34E0">
              <w:rPr>
                <w:rFonts w:asciiTheme="minorHAnsi" w:hAnsiTheme="minorHAnsi" w:cstheme="minorHAnsi"/>
                <w:b/>
                <w:sz w:val="16"/>
                <w:szCs w:val="16"/>
              </w:rPr>
              <w:t xml:space="preserve"> person</w:t>
            </w: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p>
        </w:tc>
      </w:tr>
      <w:tr w:rsidR="000659DF" w:rsidRPr="003A34E0" w:rsidTr="006B0424">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t>3</w:t>
            </w:r>
            <w:r w:rsidRPr="003A34E0">
              <w:rPr>
                <w:rFonts w:asciiTheme="minorHAnsi" w:hAnsiTheme="minorHAnsi" w:cstheme="minorHAnsi"/>
                <w:b/>
                <w:sz w:val="16"/>
                <w:szCs w:val="16"/>
                <w:vertAlign w:val="superscript"/>
              </w:rPr>
              <w:t>rd</w:t>
            </w:r>
            <w:r w:rsidRPr="003A34E0">
              <w:rPr>
                <w:rFonts w:asciiTheme="minorHAnsi" w:hAnsiTheme="minorHAnsi" w:cstheme="minorHAnsi"/>
                <w:b/>
                <w:sz w:val="16"/>
                <w:szCs w:val="16"/>
              </w:rPr>
              <w:t xml:space="preserve"> person limited</w:t>
            </w: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p>
        </w:tc>
      </w:tr>
      <w:tr w:rsidR="000659DF" w:rsidRPr="003A34E0" w:rsidTr="006B0424">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r w:rsidRPr="003A34E0">
              <w:rPr>
                <w:rFonts w:asciiTheme="minorHAnsi" w:hAnsiTheme="minorHAnsi" w:cstheme="minorHAnsi"/>
                <w:b/>
                <w:sz w:val="16"/>
                <w:szCs w:val="16"/>
              </w:rPr>
              <w:t>3</w:t>
            </w:r>
            <w:r w:rsidRPr="003A34E0">
              <w:rPr>
                <w:rFonts w:asciiTheme="minorHAnsi" w:hAnsiTheme="minorHAnsi" w:cstheme="minorHAnsi"/>
                <w:b/>
                <w:sz w:val="16"/>
                <w:szCs w:val="16"/>
                <w:vertAlign w:val="superscript"/>
              </w:rPr>
              <w:t>rd</w:t>
            </w:r>
            <w:r w:rsidRPr="003A34E0">
              <w:rPr>
                <w:rFonts w:asciiTheme="minorHAnsi" w:hAnsiTheme="minorHAnsi" w:cstheme="minorHAnsi"/>
                <w:b/>
                <w:sz w:val="16"/>
                <w:szCs w:val="16"/>
              </w:rPr>
              <w:t xml:space="preserve"> person </w:t>
            </w:r>
            <w:proofErr w:type="spellStart"/>
            <w:r w:rsidRPr="003A34E0">
              <w:rPr>
                <w:rFonts w:asciiTheme="minorHAnsi" w:hAnsiTheme="minorHAnsi" w:cstheme="minorHAnsi"/>
                <w:b/>
                <w:sz w:val="16"/>
                <w:szCs w:val="16"/>
              </w:rPr>
              <w:t>omni</w:t>
            </w:r>
            <w:proofErr w:type="spellEnd"/>
            <w:r w:rsidRPr="003A34E0">
              <w:rPr>
                <w:rFonts w:asciiTheme="minorHAnsi" w:hAnsiTheme="minorHAnsi" w:cstheme="minorHAnsi"/>
                <w:b/>
                <w:sz w:val="16"/>
                <w:szCs w:val="16"/>
              </w:rPr>
              <w:t>-</w:t>
            </w:r>
          </w:p>
          <w:p w:rsidR="000659DF" w:rsidRPr="003A34E0" w:rsidRDefault="000659DF" w:rsidP="006B0424">
            <w:pPr>
              <w:spacing w:after="100" w:afterAutospacing="1" w:line="240" w:lineRule="auto"/>
              <w:rPr>
                <w:rFonts w:asciiTheme="minorHAnsi" w:hAnsiTheme="minorHAnsi" w:cstheme="minorHAnsi"/>
                <w:b/>
                <w:sz w:val="16"/>
                <w:szCs w:val="16"/>
              </w:rPr>
            </w:pPr>
            <w:proofErr w:type="spellStart"/>
            <w:r w:rsidRPr="003A34E0">
              <w:rPr>
                <w:rFonts w:asciiTheme="minorHAnsi" w:hAnsiTheme="minorHAnsi" w:cstheme="minorHAnsi"/>
                <w:b/>
                <w:sz w:val="16"/>
                <w:szCs w:val="16"/>
              </w:rPr>
              <w:t>scient</w:t>
            </w:r>
            <w:proofErr w:type="spellEnd"/>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p>
        </w:tc>
        <w:tc>
          <w:tcPr>
            <w:tcW w:w="739" w:type="dxa"/>
            <w:shd w:val="clear" w:color="auto" w:fill="auto"/>
          </w:tcPr>
          <w:p w:rsidR="000659DF" w:rsidRPr="003A34E0" w:rsidRDefault="000659DF" w:rsidP="006B0424">
            <w:pPr>
              <w:spacing w:after="100" w:afterAutospacing="1" w:line="240" w:lineRule="auto"/>
              <w:rPr>
                <w:rFonts w:asciiTheme="minorHAnsi" w:hAnsiTheme="minorHAnsi" w:cstheme="minorHAnsi"/>
                <w:b/>
                <w:sz w:val="16"/>
                <w:szCs w:val="16"/>
              </w:rPr>
            </w:pPr>
          </w:p>
        </w:tc>
      </w:tr>
    </w:tbl>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Explicit Instruction (I DO):  </w:t>
      </w:r>
    </w:p>
    <w:p w:rsidR="000659DF" w:rsidRPr="009C7F45" w:rsidRDefault="000659DF" w:rsidP="000659DF">
      <w:pPr>
        <w:pStyle w:val="MediumGrid1-Accent21"/>
        <w:numPr>
          <w:ilvl w:val="0"/>
          <w:numId w:val="10"/>
        </w:numPr>
        <w:spacing w:after="100" w:afterAutospacing="1"/>
        <w:rPr>
          <w:rFonts w:asciiTheme="minorHAnsi" w:hAnsiTheme="minorHAnsi" w:cstheme="minorHAnsi"/>
          <w:sz w:val="22"/>
          <w:szCs w:val="22"/>
        </w:rPr>
      </w:pPr>
      <w:r w:rsidRPr="009C7F45">
        <w:rPr>
          <w:rFonts w:asciiTheme="minorHAnsi" w:hAnsiTheme="minorHAnsi" w:cstheme="minorHAnsi"/>
          <w:sz w:val="22"/>
          <w:szCs w:val="22"/>
        </w:rPr>
        <w:t xml:space="preserve">Create an Anchor chart </w:t>
      </w:r>
    </w:p>
    <w:p w:rsidR="000659DF" w:rsidRPr="003A34E0" w:rsidRDefault="000659DF" w:rsidP="000659DF">
      <w:pPr>
        <w:pStyle w:val="MediumGrid1-Accent21"/>
        <w:numPr>
          <w:ilvl w:val="0"/>
          <w:numId w:val="10"/>
        </w:numPr>
        <w:spacing w:after="100" w:afterAutospacing="1"/>
        <w:rPr>
          <w:rFonts w:asciiTheme="minorHAnsi" w:hAnsiTheme="minorHAnsi" w:cstheme="minorHAnsi"/>
          <w:sz w:val="22"/>
          <w:szCs w:val="22"/>
        </w:rPr>
      </w:pPr>
      <w:r w:rsidRPr="003A34E0">
        <w:rPr>
          <w:rFonts w:asciiTheme="minorHAnsi" w:hAnsiTheme="minorHAnsi" w:cstheme="minorHAnsi"/>
          <w:sz w:val="22"/>
          <w:szCs w:val="22"/>
        </w:rPr>
        <w:t>Review the chart you have made listing each story’s point of view.</w:t>
      </w:r>
    </w:p>
    <w:p w:rsidR="000659DF" w:rsidRPr="003A34E0" w:rsidRDefault="000659DF" w:rsidP="000659DF">
      <w:pPr>
        <w:pStyle w:val="MediumGrid1-Accent21"/>
        <w:numPr>
          <w:ilvl w:val="0"/>
          <w:numId w:val="10"/>
        </w:numPr>
        <w:spacing w:after="100" w:afterAutospacing="1"/>
        <w:rPr>
          <w:rFonts w:asciiTheme="minorHAnsi" w:hAnsiTheme="minorHAnsi" w:cstheme="minorHAnsi"/>
          <w:sz w:val="22"/>
          <w:szCs w:val="22"/>
        </w:rPr>
      </w:pPr>
      <w:r w:rsidRPr="003A34E0">
        <w:rPr>
          <w:rFonts w:asciiTheme="minorHAnsi" w:hAnsiTheme="minorHAnsi" w:cstheme="minorHAnsi"/>
          <w:sz w:val="22"/>
          <w:szCs w:val="22"/>
        </w:rPr>
        <w:t>Explain that as writers it is important to know what our choices are—especially since we will be writing a short story and will need to thoughtfully choose the point of view that best suits our needs.</w:t>
      </w:r>
    </w:p>
    <w:p w:rsidR="000659DF" w:rsidRPr="003A34E0" w:rsidRDefault="000659DF" w:rsidP="000659DF">
      <w:pPr>
        <w:pStyle w:val="MediumGrid1-Accent21"/>
        <w:numPr>
          <w:ilvl w:val="0"/>
          <w:numId w:val="10"/>
        </w:numPr>
        <w:spacing w:after="100" w:afterAutospacing="1"/>
        <w:rPr>
          <w:rFonts w:asciiTheme="minorHAnsi" w:hAnsiTheme="minorHAnsi" w:cstheme="minorHAnsi"/>
          <w:sz w:val="22"/>
          <w:szCs w:val="22"/>
        </w:rPr>
      </w:pPr>
      <w:r w:rsidRPr="003A34E0">
        <w:rPr>
          <w:rFonts w:asciiTheme="minorHAnsi" w:hAnsiTheme="minorHAnsi" w:cstheme="minorHAnsi"/>
          <w:sz w:val="22"/>
          <w:szCs w:val="22"/>
        </w:rPr>
        <w:t>Think aloud as you start the chart by listing the three points of view we have studied: first person, third person limited, and third person omniscient.</w:t>
      </w:r>
    </w:p>
    <w:p w:rsidR="000659DF" w:rsidRPr="003A34E0" w:rsidRDefault="000659DF" w:rsidP="000659DF">
      <w:pPr>
        <w:pStyle w:val="MediumGrid1-Accent21"/>
        <w:numPr>
          <w:ilvl w:val="0"/>
          <w:numId w:val="10"/>
        </w:numPr>
        <w:spacing w:after="100" w:afterAutospacing="1"/>
        <w:rPr>
          <w:rFonts w:asciiTheme="minorHAnsi" w:hAnsiTheme="minorHAnsi" w:cstheme="minorHAnsi"/>
          <w:sz w:val="22"/>
          <w:szCs w:val="22"/>
        </w:rPr>
      </w:pPr>
      <w:r w:rsidRPr="003A34E0">
        <w:rPr>
          <w:rFonts w:asciiTheme="minorHAnsi" w:hAnsiTheme="minorHAnsi" w:cstheme="minorHAnsi"/>
          <w:sz w:val="22"/>
          <w:szCs w:val="22"/>
        </w:rPr>
        <w:t>Think aloud again as you consider the stories that have been read that were written in first person and begin to speculate on what an advantage is of first person point of view (example—it makes the reader feel like you are including him in the story). Back up your idea with a specific oral reference to the story.  Add the pro to the chart.</w:t>
      </w:r>
    </w:p>
    <w:p w:rsidR="000659DF" w:rsidRPr="003A34E0" w:rsidRDefault="000659DF" w:rsidP="000659DF">
      <w:pPr>
        <w:spacing w:after="100" w:afterAutospacing="1" w:line="240" w:lineRule="auto"/>
        <w:rPr>
          <w:rFonts w:asciiTheme="minorHAnsi" w:hAnsiTheme="minorHAnsi" w:cstheme="minorHAnsi"/>
          <w:sz w:val="22"/>
        </w:rPr>
      </w:pP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Partner / Small Group Work (We Do):</w:t>
      </w:r>
    </w:p>
    <w:p w:rsidR="000659DF" w:rsidRPr="003A34E0" w:rsidRDefault="000659DF" w:rsidP="000659DF">
      <w:pPr>
        <w:numPr>
          <w:ilvl w:val="0"/>
          <w:numId w:val="8"/>
        </w:numPr>
        <w:spacing w:after="100" w:afterAutospacing="1" w:line="240" w:lineRule="auto"/>
        <w:ind w:left="720"/>
        <w:rPr>
          <w:rFonts w:asciiTheme="minorHAnsi" w:hAnsiTheme="minorHAnsi" w:cstheme="minorHAnsi"/>
          <w:sz w:val="22"/>
        </w:rPr>
      </w:pPr>
      <w:r w:rsidRPr="003A34E0">
        <w:rPr>
          <w:rFonts w:asciiTheme="minorHAnsi" w:hAnsiTheme="minorHAnsi" w:cstheme="minorHAnsi"/>
          <w:sz w:val="22"/>
        </w:rPr>
        <w:t>Now ask students to turn and talk to a partner, deciding on another idea that can be added somewhere on the chart. Be sure ideas include a reference to a specific story.</w:t>
      </w:r>
    </w:p>
    <w:p w:rsidR="000659DF" w:rsidRPr="003A34E0" w:rsidRDefault="000659DF" w:rsidP="000659DF">
      <w:pPr>
        <w:numPr>
          <w:ilvl w:val="0"/>
          <w:numId w:val="8"/>
        </w:numPr>
        <w:spacing w:after="100" w:afterAutospacing="1" w:line="240" w:lineRule="auto"/>
        <w:ind w:left="720"/>
        <w:rPr>
          <w:rFonts w:asciiTheme="minorHAnsi" w:hAnsiTheme="minorHAnsi" w:cstheme="minorHAnsi"/>
          <w:sz w:val="22"/>
        </w:rPr>
      </w:pPr>
      <w:r w:rsidRPr="003A34E0">
        <w:rPr>
          <w:rFonts w:asciiTheme="minorHAnsi" w:hAnsiTheme="minorHAnsi" w:cstheme="minorHAnsi"/>
          <w:sz w:val="22"/>
        </w:rPr>
        <w:t>Choose a volunteer to offer an idea and explanation.</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 xml:space="preserve">Independent Work (You Do): </w:t>
      </w:r>
    </w:p>
    <w:p w:rsidR="000659DF" w:rsidRPr="003A34E0" w:rsidRDefault="000659DF" w:rsidP="000659DF">
      <w:pPr>
        <w:numPr>
          <w:ilvl w:val="0"/>
          <w:numId w:val="8"/>
        </w:numPr>
        <w:spacing w:after="100" w:afterAutospacing="1" w:line="240" w:lineRule="auto"/>
        <w:ind w:left="720"/>
        <w:rPr>
          <w:rFonts w:asciiTheme="minorHAnsi" w:hAnsiTheme="minorHAnsi" w:cstheme="minorHAnsi"/>
          <w:sz w:val="22"/>
        </w:rPr>
      </w:pPr>
      <w:r w:rsidRPr="003A34E0">
        <w:rPr>
          <w:rFonts w:asciiTheme="minorHAnsi" w:hAnsiTheme="minorHAnsi" w:cstheme="minorHAnsi"/>
          <w:sz w:val="22"/>
        </w:rPr>
        <w:t>Now ask students to work with a partner or in a small group to fill in the chart based on the stories they have read.</w:t>
      </w:r>
    </w:p>
    <w:p w:rsidR="000659DF" w:rsidRPr="003A34E0" w:rsidRDefault="000659DF" w:rsidP="000659DF">
      <w:pPr>
        <w:numPr>
          <w:ilvl w:val="0"/>
          <w:numId w:val="8"/>
        </w:numPr>
        <w:spacing w:after="100" w:afterAutospacing="1" w:line="240" w:lineRule="auto"/>
        <w:ind w:left="720"/>
        <w:rPr>
          <w:rFonts w:asciiTheme="minorHAnsi" w:hAnsiTheme="minorHAnsi" w:cstheme="minorHAnsi"/>
          <w:sz w:val="22"/>
        </w:rPr>
      </w:pPr>
      <w:r w:rsidRPr="003A34E0">
        <w:rPr>
          <w:rFonts w:asciiTheme="minorHAnsi" w:hAnsiTheme="minorHAnsi" w:cstheme="minorHAnsi"/>
          <w:sz w:val="22"/>
        </w:rPr>
        <w:t>Teacher should monitor, redirect, and clarify confusions as students work.</w:t>
      </w: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Assessment:</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sz w:val="22"/>
        </w:rPr>
        <w:t>Sharing</w:t>
      </w:r>
    </w:p>
    <w:p w:rsidR="000659DF" w:rsidRDefault="000659DF" w:rsidP="000659DF">
      <w:pPr>
        <w:pStyle w:val="ListParagraph"/>
        <w:numPr>
          <w:ilvl w:val="0"/>
          <w:numId w:val="9"/>
        </w:numPr>
        <w:spacing w:after="100" w:afterAutospacing="1" w:line="240" w:lineRule="auto"/>
        <w:rPr>
          <w:rFonts w:cstheme="minorHAnsi"/>
        </w:rPr>
      </w:pPr>
      <w:r w:rsidRPr="003A34E0">
        <w:rPr>
          <w:rFonts w:cstheme="minorHAnsi"/>
        </w:rPr>
        <w:t>Have students share their ideas, using these to create a class anchor chart. Be sure all student ideas are backed up with a discussion of how the strength or weakness is related to a story from the study stack.</w:t>
      </w:r>
    </w:p>
    <w:p w:rsidR="000659DF" w:rsidRPr="003A34E0" w:rsidRDefault="000659DF" w:rsidP="000659DF">
      <w:pPr>
        <w:spacing w:after="100" w:afterAutospacing="1" w:line="240" w:lineRule="auto"/>
        <w:rPr>
          <w:rFonts w:asciiTheme="minorHAnsi" w:hAnsiTheme="minorHAnsi" w:cstheme="minorHAnsi"/>
          <w:sz w:val="22"/>
        </w:rPr>
      </w:pPr>
      <w:r w:rsidRPr="003A34E0">
        <w:rPr>
          <w:rFonts w:asciiTheme="minorHAnsi" w:hAnsiTheme="minorHAnsi" w:cstheme="minorHAnsi"/>
          <w:sz w:val="22"/>
        </w:rPr>
        <w:t>Inventories</w:t>
      </w:r>
    </w:p>
    <w:p w:rsidR="000659DF" w:rsidRPr="003A34E0" w:rsidRDefault="000659DF" w:rsidP="000659DF">
      <w:pPr>
        <w:pStyle w:val="ListParagraph"/>
        <w:numPr>
          <w:ilvl w:val="0"/>
          <w:numId w:val="7"/>
        </w:numPr>
        <w:spacing w:after="100" w:afterAutospacing="1" w:line="240" w:lineRule="auto"/>
        <w:rPr>
          <w:rFonts w:cstheme="minorHAnsi"/>
        </w:rPr>
      </w:pPr>
      <w:r w:rsidRPr="003A34E0">
        <w:rPr>
          <w:rFonts w:cstheme="minorHAnsi"/>
        </w:rPr>
        <w:t xml:space="preserve">Have each student fill out the following inventory created using the Cochran, Conklin &amp; </w:t>
      </w:r>
      <w:proofErr w:type="spellStart"/>
      <w:r w:rsidRPr="003A34E0">
        <w:rPr>
          <w:rFonts w:cstheme="minorHAnsi"/>
        </w:rPr>
        <w:t>Modin</w:t>
      </w:r>
      <w:proofErr w:type="spellEnd"/>
      <w:r w:rsidRPr="003A34E0">
        <w:rPr>
          <w:rFonts w:cstheme="minorHAnsi"/>
        </w:rPr>
        <w:t xml:space="preserve"> (2007) as referenced in Cohen &amp; Spenciner (2009) inventory as a guide.  This will be done as a homework assignment and will carry through to be an extension of the lesson into the following lessons.  This inventory should be kept in the student’s journal for access in following lessons and to be used in the final project for the unit capstone</w:t>
      </w:r>
      <w:r>
        <w:rPr>
          <w:rFonts w:cstheme="minorHAnsi"/>
        </w:rPr>
        <w:t xml:space="preserve"> </w:t>
      </w:r>
      <w:r w:rsidRPr="003A34E0">
        <w:rPr>
          <w:rFonts w:cstheme="minorHAnsi"/>
        </w:rPr>
        <w:t xml:space="preserve">(create).  </w:t>
      </w:r>
    </w:p>
    <w:tbl>
      <w:tblPr>
        <w:tblStyle w:val="TableGrid"/>
        <w:tblW w:w="0" w:type="auto"/>
        <w:tblInd w:w="720" w:type="dxa"/>
        <w:tblLook w:val="04A0" w:firstRow="1" w:lastRow="0" w:firstColumn="1" w:lastColumn="0" w:noHBand="0" w:noVBand="1"/>
      </w:tblPr>
      <w:tblGrid>
        <w:gridCol w:w="2985"/>
        <w:gridCol w:w="5673"/>
      </w:tblGrid>
      <w:tr w:rsidR="000659DF" w:rsidRPr="003A34E0" w:rsidTr="006B0424">
        <w:tc>
          <w:tcPr>
            <w:tcW w:w="2985" w:type="dxa"/>
          </w:tcPr>
          <w:p w:rsidR="000659DF" w:rsidRPr="003A34E0" w:rsidRDefault="000659DF" w:rsidP="006B0424">
            <w:pPr>
              <w:spacing w:after="100" w:afterAutospacing="1"/>
              <w:rPr>
                <w:rFonts w:cstheme="minorHAnsi"/>
              </w:rPr>
            </w:pPr>
            <w:r w:rsidRPr="003A34E0">
              <w:rPr>
                <w:rFonts w:cstheme="minorHAnsi"/>
              </w:rPr>
              <w:t>Remember</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What is a narrator?</w:t>
            </w:r>
          </w:p>
          <w:p w:rsidR="000659DF" w:rsidRPr="003A34E0" w:rsidRDefault="000659DF" w:rsidP="006B0424">
            <w:pPr>
              <w:pStyle w:val="ListParagraph"/>
              <w:spacing w:after="100" w:afterAutospacing="1" w:line="240" w:lineRule="auto"/>
              <w:ind w:left="0"/>
              <w:rPr>
                <w:rFonts w:cstheme="minorHAnsi"/>
              </w:rPr>
            </w:pPr>
          </w:p>
          <w:p w:rsidR="000659DF" w:rsidRDefault="000659DF" w:rsidP="006B0424">
            <w:pPr>
              <w:pStyle w:val="ListParagraph"/>
              <w:spacing w:after="100" w:afterAutospacing="1"/>
              <w:ind w:left="0"/>
              <w:rPr>
                <w:rFonts w:cstheme="minorHAnsi"/>
              </w:rPr>
            </w:pPr>
            <w:r w:rsidRPr="003A34E0">
              <w:rPr>
                <w:rFonts w:cstheme="minorHAnsi"/>
              </w:rPr>
              <w:t>What is a point of view?</w:t>
            </w:r>
          </w:p>
          <w:p w:rsidR="000659DF" w:rsidRPr="003A34E0" w:rsidRDefault="000659DF" w:rsidP="006B0424">
            <w:pPr>
              <w:pStyle w:val="ListParagraph"/>
              <w:spacing w:after="100" w:afterAutospacing="1" w:line="240" w:lineRule="auto"/>
              <w:ind w:left="0"/>
              <w:rPr>
                <w:rFonts w:cstheme="minorHAnsi"/>
              </w:rPr>
            </w:pPr>
            <w:r>
              <w:rPr>
                <w:rFonts w:cstheme="minorHAnsi"/>
              </w:rPr>
              <w:lastRenderedPageBreak/>
              <w:t>As a writer, what are some of the upsides to using a 1</w:t>
            </w:r>
            <w:r w:rsidRPr="009C7F45">
              <w:rPr>
                <w:rFonts w:cstheme="minorHAnsi"/>
                <w:vertAlign w:val="superscript"/>
              </w:rPr>
              <w:t>st</w:t>
            </w:r>
            <w:r>
              <w:rPr>
                <w:rFonts w:cstheme="minorHAnsi"/>
              </w:rPr>
              <w:t xml:space="preserve"> person narrator?</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lastRenderedPageBreak/>
              <w:t>Understand</w:t>
            </w:r>
          </w:p>
        </w:tc>
        <w:tc>
          <w:tcPr>
            <w:tcW w:w="5673" w:type="dxa"/>
          </w:tcPr>
          <w:p w:rsidR="000659DF" w:rsidRDefault="000659DF" w:rsidP="006B0424">
            <w:pPr>
              <w:pStyle w:val="ListParagraph"/>
              <w:spacing w:after="100" w:afterAutospacing="1"/>
              <w:ind w:left="0"/>
              <w:rPr>
                <w:rFonts w:cstheme="minorHAnsi"/>
              </w:rPr>
            </w:pPr>
            <w:r w:rsidRPr="003A34E0">
              <w:rPr>
                <w:rFonts w:cstheme="minorHAnsi"/>
              </w:rPr>
              <w:t>What makes a narrator different from a character?</w:t>
            </w:r>
          </w:p>
          <w:p w:rsidR="000659DF" w:rsidRDefault="000659DF" w:rsidP="006B0424">
            <w:pPr>
              <w:pStyle w:val="ListParagraph"/>
              <w:spacing w:after="100" w:afterAutospacing="1"/>
              <w:ind w:left="0"/>
              <w:rPr>
                <w:rFonts w:cstheme="minorHAnsi"/>
              </w:rPr>
            </w:pPr>
          </w:p>
          <w:p w:rsidR="000659DF" w:rsidRPr="003A34E0" w:rsidRDefault="000659DF" w:rsidP="006B0424">
            <w:pPr>
              <w:pStyle w:val="ListParagraph"/>
              <w:spacing w:after="100" w:afterAutospacing="1" w:line="240" w:lineRule="auto"/>
              <w:ind w:left="0"/>
              <w:rPr>
                <w:rFonts w:cstheme="minorHAnsi"/>
              </w:rPr>
            </w:pPr>
            <w:r>
              <w:rPr>
                <w:rFonts w:cstheme="minorHAnsi"/>
              </w:rPr>
              <w:t>Why would an author choose to use a 3</w:t>
            </w:r>
            <w:r w:rsidRPr="006734BC">
              <w:rPr>
                <w:rFonts w:cstheme="minorHAnsi"/>
                <w:vertAlign w:val="superscript"/>
              </w:rPr>
              <w:t>rd</w:t>
            </w:r>
            <w:r>
              <w:rPr>
                <w:rFonts w:cstheme="minorHAnsi"/>
              </w:rPr>
              <w:t xml:space="preserve"> person limited narrator?</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Apply</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 xml:space="preserve">How would you write a story in the first person?  </w:t>
            </w:r>
          </w:p>
          <w:p w:rsidR="000659DF" w:rsidRPr="003A34E0" w:rsidRDefault="000659DF" w:rsidP="006B0424">
            <w:pPr>
              <w:pStyle w:val="ListParagraph"/>
              <w:spacing w:after="100" w:afterAutospacing="1" w:line="240" w:lineRule="auto"/>
              <w:ind w:left="0"/>
              <w:rPr>
                <w:rFonts w:cstheme="minorHAnsi"/>
              </w:rPr>
            </w:pPr>
          </w:p>
          <w:p w:rsidR="000659DF" w:rsidRDefault="000659DF" w:rsidP="006B0424">
            <w:pPr>
              <w:pStyle w:val="ListParagraph"/>
              <w:spacing w:after="100" w:afterAutospacing="1"/>
              <w:ind w:left="0"/>
              <w:rPr>
                <w:rFonts w:cstheme="minorHAnsi"/>
              </w:rPr>
            </w:pPr>
            <w:r w:rsidRPr="003A34E0">
              <w:rPr>
                <w:rFonts w:cstheme="minorHAnsi"/>
              </w:rPr>
              <w:t>What things would you do to make sure you maintain parallelism?</w:t>
            </w:r>
          </w:p>
          <w:p w:rsidR="000659DF" w:rsidRDefault="000659DF" w:rsidP="006B0424">
            <w:pPr>
              <w:pStyle w:val="ListParagraph"/>
              <w:spacing w:after="100" w:afterAutospacing="1"/>
              <w:ind w:left="0"/>
              <w:rPr>
                <w:rFonts w:cstheme="minorHAnsi"/>
              </w:rPr>
            </w:pPr>
          </w:p>
          <w:p w:rsidR="000659DF" w:rsidRPr="003A34E0" w:rsidRDefault="000659DF" w:rsidP="006B0424">
            <w:pPr>
              <w:pStyle w:val="ListParagraph"/>
              <w:spacing w:after="100" w:afterAutospacing="1" w:line="240" w:lineRule="auto"/>
              <w:ind w:left="0"/>
              <w:rPr>
                <w:rFonts w:cstheme="minorHAnsi"/>
              </w:rPr>
            </w:pPr>
            <w:r>
              <w:rPr>
                <w:rFonts w:cstheme="minorHAnsi"/>
              </w:rPr>
              <w:t>How will you choose which point of view to write from?</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Analyze</w:t>
            </w:r>
          </w:p>
        </w:tc>
        <w:tc>
          <w:tcPr>
            <w:tcW w:w="5673"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Draw a chart that is different from the one we used in class to show the differences between 1</w:t>
            </w:r>
            <w:r w:rsidRPr="003A34E0">
              <w:rPr>
                <w:rFonts w:cstheme="minorHAnsi"/>
                <w:vertAlign w:val="superscript"/>
              </w:rPr>
              <w:t>st</w:t>
            </w:r>
            <w:r w:rsidRPr="003A34E0">
              <w:rPr>
                <w:rFonts w:cstheme="minorHAnsi"/>
              </w:rPr>
              <w:t xml:space="preserve"> and 3</w:t>
            </w:r>
            <w:r w:rsidRPr="003A34E0">
              <w:rPr>
                <w:rFonts w:cstheme="minorHAnsi"/>
                <w:vertAlign w:val="superscript"/>
              </w:rPr>
              <w:t>rd</w:t>
            </w:r>
            <w:r w:rsidRPr="003A34E0">
              <w:rPr>
                <w:rFonts w:cstheme="minorHAnsi"/>
              </w:rPr>
              <w:t xml:space="preserve"> person narrators. </w:t>
            </w:r>
          </w:p>
          <w:p w:rsidR="000659DF" w:rsidRPr="003A34E0" w:rsidRDefault="000659DF" w:rsidP="006B0424">
            <w:pPr>
              <w:pStyle w:val="ListParagraph"/>
              <w:spacing w:after="100" w:afterAutospacing="1" w:line="240" w:lineRule="auto"/>
              <w:ind w:left="0"/>
              <w:rPr>
                <w:rFonts w:cstheme="minorHAnsi"/>
              </w:rPr>
            </w:pPr>
          </w:p>
          <w:p w:rsidR="000659DF" w:rsidRDefault="000659DF" w:rsidP="006B0424">
            <w:pPr>
              <w:pStyle w:val="ListParagraph"/>
              <w:spacing w:after="100" w:afterAutospacing="1"/>
              <w:ind w:left="0"/>
              <w:rPr>
                <w:rFonts w:cstheme="minorHAnsi"/>
              </w:rPr>
            </w:pPr>
            <w:r w:rsidRPr="003A34E0">
              <w:rPr>
                <w:rFonts w:cstheme="minorHAnsi"/>
              </w:rPr>
              <w:t>How has learning about points of view changed the way you read stories?</w:t>
            </w:r>
          </w:p>
          <w:p w:rsidR="000659DF" w:rsidRDefault="000659DF" w:rsidP="006B0424">
            <w:pPr>
              <w:pStyle w:val="ListParagraph"/>
              <w:spacing w:after="100" w:afterAutospacing="1"/>
              <w:ind w:left="0"/>
              <w:rPr>
                <w:rFonts w:cstheme="minorHAnsi"/>
              </w:rPr>
            </w:pPr>
          </w:p>
          <w:p w:rsidR="000659DF" w:rsidRPr="003A34E0" w:rsidRDefault="000659DF" w:rsidP="006B0424">
            <w:pPr>
              <w:pStyle w:val="ListParagraph"/>
              <w:spacing w:after="100" w:afterAutospacing="1" w:line="240" w:lineRule="auto"/>
              <w:ind w:left="0"/>
              <w:rPr>
                <w:rFonts w:cstheme="minorHAnsi"/>
              </w:rPr>
            </w:pPr>
            <w:r>
              <w:rPr>
                <w:rFonts w:cstheme="minorHAnsi"/>
              </w:rPr>
              <w:t>Come up with three more pros and three more cons to add the chart for 1</w:t>
            </w:r>
            <w:r w:rsidRPr="006734BC">
              <w:rPr>
                <w:rFonts w:cstheme="minorHAnsi"/>
                <w:vertAlign w:val="superscript"/>
              </w:rPr>
              <w:t>st</w:t>
            </w:r>
            <w:r>
              <w:rPr>
                <w:rFonts w:cstheme="minorHAnsi"/>
              </w:rPr>
              <w:t xml:space="preserve"> person narrator.</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Evaluate</w:t>
            </w:r>
          </w:p>
        </w:tc>
        <w:tc>
          <w:tcPr>
            <w:tcW w:w="5673" w:type="dxa"/>
          </w:tcPr>
          <w:p w:rsidR="000659DF" w:rsidRPr="003A34E0" w:rsidRDefault="000659DF" w:rsidP="006B0424">
            <w:pPr>
              <w:spacing w:after="100" w:afterAutospacing="1"/>
              <w:rPr>
                <w:rFonts w:cstheme="minorHAnsi"/>
              </w:rPr>
            </w:pPr>
            <w:r w:rsidRPr="003A34E0">
              <w:rPr>
                <w:rFonts w:cstheme="minorHAnsi"/>
              </w:rPr>
              <w:t>What things can you do to ensure that you will remember what a point of view is and what kinds there are?</w:t>
            </w:r>
          </w:p>
          <w:p w:rsidR="000659DF" w:rsidRPr="003A34E0" w:rsidRDefault="000659DF" w:rsidP="006B0424">
            <w:pPr>
              <w:spacing w:after="100" w:afterAutospacing="1"/>
              <w:rPr>
                <w:rFonts w:cstheme="minorHAnsi"/>
              </w:rPr>
            </w:pPr>
            <w:r w:rsidRPr="003A34E0">
              <w:rPr>
                <w:rFonts w:cstheme="minorHAnsi"/>
              </w:rPr>
              <w:t>What point of view is your favorite kind to read?  What book or story did you read that was your favorite?</w:t>
            </w:r>
          </w:p>
          <w:p w:rsidR="000659DF" w:rsidRDefault="000659DF" w:rsidP="006B0424">
            <w:pPr>
              <w:spacing w:after="100" w:afterAutospacing="1"/>
              <w:rPr>
                <w:rFonts w:cstheme="minorHAnsi"/>
              </w:rPr>
            </w:pPr>
            <w:r w:rsidRPr="003A34E0">
              <w:rPr>
                <w:rFonts w:cstheme="minorHAnsi"/>
              </w:rPr>
              <w:t>Were you productive in your work with your group?  How could you be better next time?</w:t>
            </w:r>
          </w:p>
          <w:p w:rsidR="000659DF" w:rsidRPr="003A34E0" w:rsidRDefault="000659DF" w:rsidP="006B0424">
            <w:pPr>
              <w:spacing w:after="100" w:afterAutospacing="1"/>
              <w:rPr>
                <w:rFonts w:cstheme="minorHAnsi"/>
              </w:rPr>
            </w:pPr>
            <w:r>
              <w:rPr>
                <w:rFonts w:cstheme="minorHAnsi"/>
              </w:rPr>
              <w:t>What things could I do as a teacher to help you and your classmates learn about point of view better?</w:t>
            </w:r>
          </w:p>
        </w:tc>
      </w:tr>
      <w:tr w:rsidR="000659DF" w:rsidRPr="003A34E0" w:rsidTr="006B0424">
        <w:tc>
          <w:tcPr>
            <w:tcW w:w="2985" w:type="dxa"/>
          </w:tcPr>
          <w:p w:rsidR="000659DF" w:rsidRPr="003A34E0" w:rsidRDefault="000659DF" w:rsidP="006B0424">
            <w:pPr>
              <w:pStyle w:val="ListParagraph"/>
              <w:spacing w:after="100" w:afterAutospacing="1" w:line="240" w:lineRule="auto"/>
              <w:ind w:left="0"/>
              <w:rPr>
                <w:rFonts w:cstheme="minorHAnsi"/>
              </w:rPr>
            </w:pPr>
            <w:r w:rsidRPr="003A34E0">
              <w:rPr>
                <w:rFonts w:cstheme="minorHAnsi"/>
              </w:rPr>
              <w:t>Create</w:t>
            </w:r>
          </w:p>
        </w:tc>
        <w:tc>
          <w:tcPr>
            <w:tcW w:w="5673" w:type="dxa"/>
          </w:tcPr>
          <w:p w:rsidR="000659DF" w:rsidRPr="003A34E0" w:rsidRDefault="000659DF" w:rsidP="006B0424">
            <w:pPr>
              <w:spacing w:after="100" w:afterAutospacing="1"/>
              <w:rPr>
                <w:rFonts w:cstheme="minorHAnsi"/>
              </w:rPr>
            </w:pPr>
            <w:r w:rsidRPr="003A34E0">
              <w:rPr>
                <w:rFonts w:cstheme="minorHAnsi"/>
              </w:rPr>
              <w:t>Write a creative story in the 1</w:t>
            </w:r>
            <w:r w:rsidRPr="003A34E0">
              <w:rPr>
                <w:rFonts w:cstheme="minorHAnsi"/>
                <w:vertAlign w:val="superscript"/>
              </w:rPr>
              <w:t>st</w:t>
            </w:r>
            <w:r w:rsidRPr="003A34E0">
              <w:rPr>
                <w:rFonts w:cstheme="minorHAnsi"/>
              </w:rPr>
              <w:t xml:space="preserve"> person.</w:t>
            </w:r>
          </w:p>
          <w:p w:rsidR="000659DF" w:rsidRPr="003A34E0" w:rsidRDefault="000659DF" w:rsidP="006B0424">
            <w:pPr>
              <w:spacing w:after="100" w:afterAutospacing="1"/>
              <w:rPr>
                <w:rFonts w:cstheme="minorHAnsi"/>
              </w:rPr>
            </w:pPr>
            <w:r w:rsidRPr="003A34E0">
              <w:rPr>
                <w:rFonts w:cstheme="minorHAnsi"/>
              </w:rPr>
              <w:t>Write a creative story in the 3</w:t>
            </w:r>
            <w:r w:rsidRPr="003A34E0">
              <w:rPr>
                <w:rFonts w:cstheme="minorHAnsi"/>
                <w:vertAlign w:val="superscript"/>
              </w:rPr>
              <w:t>rd</w:t>
            </w:r>
            <w:r w:rsidRPr="003A34E0">
              <w:rPr>
                <w:rFonts w:cstheme="minorHAnsi"/>
              </w:rPr>
              <w:t xml:space="preserve"> person (you choose limited or omniscient).</w:t>
            </w:r>
          </w:p>
        </w:tc>
      </w:tr>
    </w:tbl>
    <w:p w:rsidR="000659DF" w:rsidRPr="009C7F45" w:rsidRDefault="000659DF" w:rsidP="000659DF">
      <w:pPr>
        <w:spacing w:after="100" w:afterAutospacing="1" w:line="240" w:lineRule="auto"/>
        <w:rPr>
          <w:rFonts w:cstheme="minorHAnsi"/>
        </w:rPr>
      </w:pPr>
    </w:p>
    <w:p w:rsidR="000659DF" w:rsidRPr="003A34E0" w:rsidRDefault="000659DF" w:rsidP="000659DF">
      <w:pPr>
        <w:spacing w:after="100" w:afterAutospacing="1" w:line="240" w:lineRule="auto"/>
        <w:rPr>
          <w:rFonts w:asciiTheme="minorHAnsi" w:hAnsiTheme="minorHAnsi" w:cstheme="minorHAnsi"/>
          <w:b/>
          <w:sz w:val="22"/>
        </w:rPr>
      </w:pPr>
      <w:r w:rsidRPr="003A34E0">
        <w:rPr>
          <w:rFonts w:asciiTheme="minorHAnsi" w:hAnsiTheme="minorHAnsi" w:cstheme="minorHAnsi"/>
          <w:b/>
          <w:sz w:val="22"/>
        </w:rPr>
        <w:t>Accommodations and Differentiation:</w:t>
      </w:r>
    </w:p>
    <w:p w:rsidR="003C7968" w:rsidRPr="003C7968" w:rsidRDefault="003C7968" w:rsidP="003C7968">
      <w:pPr>
        <w:spacing w:after="100" w:afterAutospacing="1" w:line="240" w:lineRule="auto"/>
        <w:rPr>
          <w:rFonts w:asciiTheme="minorHAnsi" w:hAnsiTheme="minorHAnsi" w:cstheme="minorHAnsi"/>
          <w:sz w:val="22"/>
        </w:rPr>
      </w:pPr>
      <w:r>
        <w:rPr>
          <w:rFonts w:asciiTheme="minorHAnsi" w:hAnsiTheme="minorHAnsi" w:cstheme="minorHAnsi"/>
          <w:sz w:val="22"/>
        </w:rPr>
        <w:t xml:space="preserve">This section of the lesson plan has been purposely left blank </w:t>
      </w:r>
      <w:r w:rsidRPr="003C7968">
        <w:rPr>
          <w:rFonts w:asciiTheme="minorHAnsi" w:hAnsiTheme="minorHAnsi" w:cstheme="minorHAnsi"/>
          <w:sz w:val="22"/>
        </w:rPr>
        <w:t>(See section titled “Plan to Differentiate Instruction for individual or student group needs, such as for special needs, learning styles, differing background k</w:t>
      </w:r>
      <w:r>
        <w:rPr>
          <w:rFonts w:asciiTheme="minorHAnsi" w:hAnsiTheme="minorHAnsi" w:cstheme="minorHAnsi"/>
          <w:sz w:val="22"/>
        </w:rPr>
        <w:t>nowledge or skills levels, etc.” for possible changes to this section of the lesson plan for students in the scenario).</w:t>
      </w:r>
    </w:p>
    <w:p w:rsidR="000659DF" w:rsidRPr="003A34E0" w:rsidRDefault="000659DF" w:rsidP="000659DF">
      <w:pPr>
        <w:spacing w:after="100" w:afterAutospacing="1" w:line="240" w:lineRule="auto"/>
        <w:rPr>
          <w:rFonts w:asciiTheme="minorHAnsi" w:hAnsiTheme="minorHAnsi" w:cstheme="minorHAnsi"/>
          <w:sz w:val="22"/>
        </w:rPr>
      </w:pPr>
    </w:p>
    <w:p w:rsidR="000659DF" w:rsidRPr="00552055" w:rsidRDefault="000659DF" w:rsidP="00552055">
      <w:pPr>
        <w:jc w:val="center"/>
        <w:rPr>
          <w:rFonts w:eastAsia="Times New Roman" w:cs="Times New Roman"/>
          <w:b/>
          <w:szCs w:val="24"/>
        </w:rPr>
      </w:pPr>
      <w:r w:rsidRPr="00552055">
        <w:rPr>
          <w:rFonts w:eastAsia="Times New Roman" w:cs="Times New Roman"/>
          <w:b/>
          <w:szCs w:val="24"/>
        </w:rPr>
        <w:lastRenderedPageBreak/>
        <w:t>Plan to encourage and maintain active Stu</w:t>
      </w:r>
      <w:r w:rsidR="00552055">
        <w:rPr>
          <w:rFonts w:eastAsia="Times New Roman" w:cs="Times New Roman"/>
          <w:b/>
          <w:szCs w:val="24"/>
        </w:rPr>
        <w:t>dent Involvement in the lessons</w:t>
      </w:r>
    </w:p>
    <w:p w:rsidR="000659DF" w:rsidRPr="00552055" w:rsidRDefault="000659DF" w:rsidP="00552055">
      <w:pPr>
        <w:ind w:firstLine="720"/>
        <w:rPr>
          <w:rFonts w:eastAsia="Times New Roman" w:cs="Times New Roman"/>
          <w:szCs w:val="24"/>
        </w:rPr>
      </w:pPr>
      <w:r w:rsidRPr="00552055">
        <w:rPr>
          <w:rFonts w:eastAsia="Times New Roman" w:cs="Times New Roman"/>
          <w:szCs w:val="24"/>
        </w:rPr>
        <w:t xml:space="preserve">Pre-assessment and class inventories allow for the appropriate selection of texts.  Students will be given a choice in texts for independent work and will be given choice in grouping.  </w:t>
      </w:r>
    </w:p>
    <w:p w:rsidR="000659DF" w:rsidRPr="00552055" w:rsidRDefault="000659DF" w:rsidP="00552055">
      <w:pPr>
        <w:ind w:firstLine="720"/>
        <w:rPr>
          <w:rFonts w:eastAsia="Times New Roman" w:cs="Times New Roman"/>
          <w:szCs w:val="24"/>
        </w:rPr>
      </w:pPr>
      <w:r w:rsidRPr="00552055">
        <w:rPr>
          <w:rFonts w:eastAsia="Times New Roman" w:cs="Times New Roman"/>
          <w:szCs w:val="24"/>
        </w:rPr>
        <w:t>Group’s (in my class named after countries) members are assigned roles (on a rotating schedule) and are held accountable for that role by the oth</w:t>
      </w:r>
      <w:r w:rsidR="00D56BAC" w:rsidRPr="00552055">
        <w:rPr>
          <w:rFonts w:eastAsia="Times New Roman" w:cs="Times New Roman"/>
          <w:szCs w:val="24"/>
        </w:rPr>
        <w:t>er group</w:t>
      </w:r>
      <w:r w:rsidR="00D33775" w:rsidRPr="00552055">
        <w:rPr>
          <w:rFonts w:eastAsia="Times New Roman" w:cs="Times New Roman"/>
          <w:szCs w:val="24"/>
        </w:rPr>
        <w:t xml:space="preserve"> mem</w:t>
      </w:r>
      <w:r w:rsidR="00D56BAC" w:rsidRPr="00552055">
        <w:rPr>
          <w:rFonts w:eastAsia="Times New Roman" w:cs="Times New Roman"/>
          <w:szCs w:val="24"/>
        </w:rPr>
        <w:t xml:space="preserve">bers and myself (United Nations </w:t>
      </w:r>
      <w:r w:rsidRPr="00552055">
        <w:rPr>
          <w:rFonts w:eastAsia="Times New Roman" w:cs="Times New Roman"/>
          <w:szCs w:val="24"/>
        </w:rPr>
        <w:t xml:space="preserve">Speaker).  For each successful role completion students earn U.N. points for their country which they can then trade for goods and services (tea with the speaker, liberation time, and books).  This is the extrinsic motivation part of maintaining student involvement.  </w:t>
      </w:r>
    </w:p>
    <w:p w:rsidR="000659DF" w:rsidRPr="00552055" w:rsidRDefault="000659DF" w:rsidP="00552055">
      <w:pPr>
        <w:rPr>
          <w:rFonts w:eastAsia="Times New Roman" w:cs="Times New Roman"/>
          <w:szCs w:val="24"/>
        </w:rPr>
      </w:pPr>
      <w:r w:rsidRPr="00552055">
        <w:rPr>
          <w:rFonts w:eastAsia="Times New Roman" w:cs="Times New Roman"/>
          <w:szCs w:val="24"/>
        </w:rPr>
        <w:t xml:space="preserve">The maintenance of student involvement falls upon a thorough presence in conversation by the U.N. speaker.  By keeping up positive active responses and minimizing anxiety, stress, defensiveness, aggression, and tension in conversations, students are more likely to maintain interest in learning (Fitzsimmons, 1998 as referenced in Cohen &amp; Spenciner, 2009).   </w:t>
      </w:r>
    </w:p>
    <w:p w:rsidR="000659DF" w:rsidRPr="00552055" w:rsidRDefault="000659DF" w:rsidP="00552055">
      <w:pPr>
        <w:ind w:firstLine="720"/>
        <w:rPr>
          <w:rFonts w:cs="Times New Roman"/>
          <w:szCs w:val="24"/>
        </w:rPr>
      </w:pPr>
      <w:r w:rsidRPr="00552055">
        <w:rPr>
          <w:rFonts w:eastAsia="Times New Roman" w:cs="Times New Roman"/>
          <w:szCs w:val="24"/>
        </w:rPr>
        <w:t>The constant presence of the teacher in the conversation is known as t</w:t>
      </w:r>
      <w:r w:rsidRPr="00552055">
        <w:rPr>
          <w:rFonts w:cs="Times New Roman"/>
          <w:szCs w:val="24"/>
        </w:rPr>
        <w:t xml:space="preserve">he GPS strategy.  This is a three step strategy that includes 1.) </w:t>
      </w:r>
      <w:proofErr w:type="gramStart"/>
      <w:r w:rsidRPr="00552055">
        <w:rPr>
          <w:rFonts w:cs="Times New Roman"/>
          <w:szCs w:val="24"/>
        </w:rPr>
        <w:t>the</w:t>
      </w:r>
      <w:proofErr w:type="gramEnd"/>
      <w:r w:rsidRPr="00552055">
        <w:rPr>
          <w:rFonts w:cs="Times New Roman"/>
          <w:szCs w:val="24"/>
        </w:rPr>
        <w:t xml:space="preserve"> scaffold (organizing and strategizing for the entire lesson) 2.) Ongoing motoring (this includes offering new mini-interventions and support at every level) 3.) Positive feedback (this is where you praise </w:t>
      </w:r>
      <w:proofErr w:type="spellStart"/>
      <w:r w:rsidRPr="00552055">
        <w:rPr>
          <w:rFonts w:cs="Times New Roman"/>
          <w:szCs w:val="24"/>
        </w:rPr>
        <w:t>praise</w:t>
      </w:r>
      <w:proofErr w:type="spellEnd"/>
      <w:r w:rsidRPr="00552055">
        <w:rPr>
          <w:rFonts w:cs="Times New Roman"/>
          <w:szCs w:val="24"/>
        </w:rPr>
        <w:t xml:space="preserve"> praise).  The most important part of this strategy is the ongoing monitor.  If the scaffold is built, but there is no one there to say, “</w:t>
      </w:r>
      <w:proofErr w:type="gramStart"/>
      <w:r w:rsidRPr="00552055">
        <w:rPr>
          <w:rFonts w:cs="Times New Roman"/>
          <w:szCs w:val="24"/>
        </w:rPr>
        <w:t>let’s</w:t>
      </w:r>
      <w:proofErr w:type="gramEnd"/>
      <w:r w:rsidRPr="00552055">
        <w:rPr>
          <w:rFonts w:cs="Times New Roman"/>
          <w:szCs w:val="24"/>
        </w:rPr>
        <w:t xml:space="preserve"> try something else,” then the student will be last again.  Fowler (2010) offers some great advice from Roland </w:t>
      </w:r>
      <w:proofErr w:type="spellStart"/>
      <w:r w:rsidRPr="00552055">
        <w:rPr>
          <w:rFonts w:cs="Times New Roman"/>
          <w:szCs w:val="24"/>
        </w:rPr>
        <w:t>Rotz</w:t>
      </w:r>
      <w:proofErr w:type="spellEnd"/>
      <w:r w:rsidRPr="00552055">
        <w:rPr>
          <w:rFonts w:cs="Times New Roman"/>
          <w:szCs w:val="24"/>
        </w:rPr>
        <w:t xml:space="preserve"> on page 6.  “Fidget to focus” strategies include allowing student to use balancing balls, stress balls, and treadmills during class in order to focus their brains.  </w:t>
      </w:r>
    </w:p>
    <w:p w:rsidR="00D56BAC" w:rsidRPr="00552055" w:rsidRDefault="00D56BAC" w:rsidP="00552055">
      <w:pPr>
        <w:ind w:firstLine="720"/>
        <w:rPr>
          <w:rFonts w:cs="Times New Roman"/>
          <w:szCs w:val="24"/>
        </w:rPr>
      </w:pPr>
      <w:r w:rsidRPr="00552055">
        <w:rPr>
          <w:rFonts w:cs="Times New Roman"/>
          <w:szCs w:val="24"/>
        </w:rPr>
        <w:t xml:space="preserve">Danny and Jenny will be given balancing balls instead of chairs in order to distract their physical energy while allowing their mental energy to focus on tasks at hand.  They will also be </w:t>
      </w:r>
      <w:r w:rsidRPr="00552055">
        <w:rPr>
          <w:rFonts w:cs="Times New Roman"/>
          <w:szCs w:val="24"/>
        </w:rPr>
        <w:lastRenderedPageBreak/>
        <w:t xml:space="preserve">permitted to act as ambassadors for their country groups in order to exercise their compulsion to move about the room in a constructive manner.  They will consult with other groups about their findings and report back to their own group in a timely and organized manner.  </w:t>
      </w:r>
    </w:p>
    <w:p w:rsidR="00D56BAC" w:rsidRPr="00552055" w:rsidRDefault="00D56BAC" w:rsidP="00552055">
      <w:pPr>
        <w:ind w:firstLine="720"/>
        <w:rPr>
          <w:rFonts w:eastAsia="Times New Roman" w:cs="Times New Roman"/>
          <w:szCs w:val="24"/>
        </w:rPr>
      </w:pPr>
      <w:r w:rsidRPr="00552055">
        <w:rPr>
          <w:rFonts w:cs="Times New Roman"/>
          <w:szCs w:val="24"/>
        </w:rPr>
        <w:t>Jose, Maria, Pham, and Barak will be allowed to converse with other students using their native tongue (if others share it) in order to maintain active participation in the discussion.  They will also be encouraged to share examples of stories told in their native tongue or in English that are told in 1</w:t>
      </w:r>
      <w:r w:rsidRPr="00552055">
        <w:rPr>
          <w:rFonts w:cs="Times New Roman"/>
          <w:szCs w:val="24"/>
          <w:vertAlign w:val="superscript"/>
        </w:rPr>
        <w:t>st</w:t>
      </w:r>
      <w:r w:rsidRPr="00552055">
        <w:rPr>
          <w:rFonts w:cs="Times New Roman"/>
          <w:szCs w:val="24"/>
        </w:rPr>
        <w:t xml:space="preserve"> person or 3</w:t>
      </w:r>
      <w:r w:rsidRPr="00552055">
        <w:rPr>
          <w:rFonts w:cs="Times New Roman"/>
          <w:szCs w:val="24"/>
          <w:vertAlign w:val="superscript"/>
        </w:rPr>
        <w:t>rd</w:t>
      </w:r>
      <w:r w:rsidRPr="00552055">
        <w:rPr>
          <w:rFonts w:cs="Times New Roman"/>
          <w:szCs w:val="24"/>
        </w:rPr>
        <w:t xml:space="preserve"> person and explain how they know what point of view it is told from. </w:t>
      </w:r>
    </w:p>
    <w:p w:rsidR="000659DF" w:rsidRPr="00552055" w:rsidRDefault="000659DF" w:rsidP="00552055">
      <w:pPr>
        <w:jc w:val="center"/>
        <w:rPr>
          <w:rFonts w:eastAsia="Times New Roman" w:cs="Times New Roman"/>
          <w:b/>
          <w:szCs w:val="24"/>
        </w:rPr>
      </w:pPr>
      <w:proofErr w:type="gramStart"/>
      <w:r w:rsidRPr="00552055">
        <w:rPr>
          <w:rFonts w:eastAsia="Times New Roman" w:cs="Times New Roman"/>
          <w:b/>
          <w:szCs w:val="24"/>
        </w:rPr>
        <w:t>Plan to Differentiate Instruction for individual or student group needs, such as for special needs, learning styles, differing background k</w:t>
      </w:r>
      <w:r w:rsidR="00552055">
        <w:rPr>
          <w:rFonts w:eastAsia="Times New Roman" w:cs="Times New Roman"/>
          <w:b/>
          <w:szCs w:val="24"/>
        </w:rPr>
        <w:t>nowledge or skills levels, etc.</w:t>
      </w:r>
      <w:proofErr w:type="gramEnd"/>
    </w:p>
    <w:p w:rsidR="000659DF" w:rsidRPr="00552055" w:rsidRDefault="00D33775" w:rsidP="00552055">
      <w:pPr>
        <w:ind w:firstLine="720"/>
        <w:rPr>
          <w:rFonts w:cs="Times New Roman"/>
          <w:szCs w:val="24"/>
        </w:rPr>
      </w:pPr>
      <w:r w:rsidRPr="00552055">
        <w:rPr>
          <w:rFonts w:cs="Times New Roman"/>
          <w:szCs w:val="24"/>
        </w:rPr>
        <w:t>English language learners (</w:t>
      </w:r>
      <w:r w:rsidR="000659DF" w:rsidRPr="00552055">
        <w:rPr>
          <w:rFonts w:cs="Times New Roman"/>
          <w:szCs w:val="24"/>
        </w:rPr>
        <w:t>ELLs</w:t>
      </w:r>
      <w:r w:rsidRPr="00552055">
        <w:rPr>
          <w:rFonts w:cs="Times New Roman"/>
          <w:szCs w:val="24"/>
        </w:rPr>
        <w:t>)</w:t>
      </w:r>
      <w:r w:rsidR="000659DF" w:rsidRPr="00552055">
        <w:rPr>
          <w:rFonts w:cs="Times New Roman"/>
          <w:szCs w:val="24"/>
        </w:rPr>
        <w:t xml:space="preserve"> will have already been assigned a buddy for interpersonal exchange (</w:t>
      </w:r>
      <w:proofErr w:type="spellStart"/>
      <w:r w:rsidR="000659DF" w:rsidRPr="00552055">
        <w:rPr>
          <w:rFonts w:cs="Times New Roman"/>
          <w:szCs w:val="24"/>
        </w:rPr>
        <w:t>telemonitoring</w:t>
      </w:r>
      <w:proofErr w:type="spellEnd"/>
      <w:r w:rsidR="000659DF" w:rsidRPr="00552055">
        <w:rPr>
          <w:rFonts w:cs="Times New Roman"/>
          <w:szCs w:val="24"/>
        </w:rPr>
        <w:t xml:space="preserve">) as described in Cohen &amp; Spenciner (2009) on page 189.  The native speaking buddy will help take notes and communicate in writing throughout the class and the year to help drive home ideas discussed in class.  Also, to differentiate for both ELLs and students with lower reading levels or </w:t>
      </w:r>
      <w:r w:rsidRPr="00552055">
        <w:rPr>
          <w:rFonts w:cs="Times New Roman"/>
          <w:szCs w:val="24"/>
        </w:rPr>
        <w:t>Learning Disabilities (</w:t>
      </w:r>
      <w:r w:rsidR="000659DF" w:rsidRPr="00552055">
        <w:rPr>
          <w:rFonts w:cs="Times New Roman"/>
          <w:szCs w:val="24"/>
        </w:rPr>
        <w:t>LDs</w:t>
      </w:r>
      <w:r w:rsidRPr="00552055">
        <w:rPr>
          <w:rFonts w:cs="Times New Roman"/>
          <w:szCs w:val="24"/>
        </w:rPr>
        <w:t>)</w:t>
      </w:r>
      <w:r w:rsidR="000659DF" w:rsidRPr="00552055">
        <w:rPr>
          <w:rFonts w:cs="Times New Roman"/>
          <w:szCs w:val="24"/>
        </w:rPr>
        <w:t xml:space="preserve"> the short stories read will be available on mp3 players which will be given to those students with the need so that they can replay the parts of the story we are discussing as often as needed without feeling left out or singled out.  </w:t>
      </w:r>
      <w:r w:rsidR="00D56BAC" w:rsidRPr="00552055">
        <w:rPr>
          <w:rFonts w:cs="Times New Roman"/>
          <w:szCs w:val="24"/>
        </w:rPr>
        <w:t>Jose, Maria, Pham, and Barak will all have mp3 players pre-loaded with stories in English and in their native tongue (</w:t>
      </w:r>
      <w:r w:rsidR="00552055">
        <w:rPr>
          <w:rFonts w:cs="Times New Roman"/>
          <w:szCs w:val="24"/>
        </w:rPr>
        <w:t xml:space="preserve">available from </w:t>
      </w:r>
      <w:r w:rsidR="00552055" w:rsidRPr="00552055">
        <w:rPr>
          <w:rFonts w:cs="Times New Roman"/>
          <w:szCs w:val="24"/>
        </w:rPr>
        <w:t>http://www.lonweb.org/</w:t>
      </w:r>
      <w:r w:rsidR="00552055">
        <w:rPr>
          <w:rFonts w:cs="Times New Roman"/>
          <w:szCs w:val="24"/>
        </w:rPr>
        <w:t xml:space="preserve"> and from www.audible.com).</w:t>
      </w:r>
    </w:p>
    <w:p w:rsidR="00552055" w:rsidRDefault="000659DF" w:rsidP="00552055">
      <w:pPr>
        <w:ind w:firstLine="720"/>
        <w:rPr>
          <w:rFonts w:cs="Times New Roman"/>
          <w:szCs w:val="24"/>
        </w:rPr>
      </w:pPr>
      <w:r w:rsidRPr="00552055">
        <w:rPr>
          <w:rFonts w:cs="Times New Roman"/>
          <w:szCs w:val="24"/>
        </w:rPr>
        <w:t xml:space="preserve">Students will have choice in texts (from a large selection) when completing independent work and will have access to those texts in multiple formats (print, online, audio).  </w:t>
      </w:r>
      <w:r w:rsidR="00552055">
        <w:rPr>
          <w:rFonts w:cs="Times New Roman"/>
          <w:szCs w:val="24"/>
        </w:rPr>
        <w:t>Students can choose texts based on reading level (with input from teacher), interest, or format.</w:t>
      </w:r>
    </w:p>
    <w:p w:rsidR="00D72510" w:rsidRDefault="00552055" w:rsidP="00D72510">
      <w:pPr>
        <w:ind w:firstLine="720"/>
        <w:rPr>
          <w:rFonts w:cs="Times New Roman"/>
          <w:szCs w:val="24"/>
        </w:rPr>
      </w:pPr>
      <w:r>
        <w:rPr>
          <w:rFonts w:cs="Times New Roman"/>
          <w:szCs w:val="24"/>
        </w:rPr>
        <w:lastRenderedPageBreak/>
        <w:t>Assistive technologies will be made available to all students whether they have an IEP or not.  All students are required to have highlighters as part of their daily supplies and will be allowed to mark</w:t>
      </w:r>
      <w:r w:rsidR="0097227F">
        <w:rPr>
          <w:rFonts w:cs="Times New Roman"/>
          <w:szCs w:val="24"/>
        </w:rPr>
        <w:t>-up</w:t>
      </w:r>
      <w:r>
        <w:rPr>
          <w:rFonts w:cs="Times New Roman"/>
          <w:szCs w:val="24"/>
        </w:rPr>
        <w:t xml:space="preserve"> any story they choose to read.  </w:t>
      </w:r>
      <w:r w:rsidR="00D72510">
        <w:rPr>
          <w:rFonts w:cs="Times New Roman"/>
          <w:szCs w:val="24"/>
        </w:rPr>
        <w:t>Timmy could be given word prediction software to assist in recalling information learned and to help respond to questions asked.  Timmy, Sarah, and John could all be given digital voice recorders to record the lecture, class discussion, and group discussion.  The recorder would help Timmy recall information in class and during homework.  It would help Sarah recall the specific task that she was asked to do and to organize her process after the model that was set forth by the teacher during the I Do section of instruction.  John would benefit from the recorder by allowing himself to listen to the instruction and discussion at his own leisure so that he can process each part of the activity.  In addition to John’s voice recorder, he could have a computer with v</w:t>
      </w:r>
      <w:r w:rsidR="0097227F">
        <w:rPr>
          <w:rFonts w:cs="Times New Roman"/>
          <w:szCs w:val="24"/>
        </w:rPr>
        <w:t>o</w:t>
      </w:r>
      <w:r w:rsidR="00D72510">
        <w:rPr>
          <w:rFonts w:cs="Times New Roman"/>
          <w:szCs w:val="24"/>
        </w:rPr>
        <w:t>ice recognition software so that he could make a</w:t>
      </w:r>
      <w:r w:rsidR="0097227F">
        <w:rPr>
          <w:rFonts w:cs="Times New Roman"/>
          <w:szCs w:val="24"/>
        </w:rPr>
        <w:t>n ongoing</w:t>
      </w:r>
      <w:r w:rsidR="00D72510">
        <w:rPr>
          <w:rFonts w:cs="Times New Roman"/>
          <w:szCs w:val="24"/>
        </w:rPr>
        <w:t xml:space="preserve"> transcript of the lecture and discussion to read and process visually rather than aurally.  </w:t>
      </w:r>
    </w:p>
    <w:p w:rsidR="0097227F" w:rsidRDefault="0097227F" w:rsidP="00D72510">
      <w:pPr>
        <w:ind w:firstLine="720"/>
        <w:rPr>
          <w:rFonts w:cs="Times New Roman"/>
          <w:szCs w:val="24"/>
        </w:rPr>
      </w:pPr>
      <w:r>
        <w:rPr>
          <w:rFonts w:cs="Times New Roman"/>
          <w:szCs w:val="24"/>
        </w:rPr>
        <w:t xml:space="preserve">One significant accommodation that could be given to Timmy, Sarah, and John is a pre-printed organized packet with notes outlining the lecture, discussion, and </w:t>
      </w:r>
      <w:r w:rsidR="00534F32">
        <w:rPr>
          <w:rFonts w:cs="Times New Roman"/>
          <w:szCs w:val="24"/>
        </w:rPr>
        <w:t>anchor charts made therein.  This packet could serve as an assisted device to help Sarah organize and execute her thoughts, to help john process the material during class without additional physical cues or assistive technologies, and to help Timmy maintain a visual guide of where the class just came from and where it is going.</w:t>
      </w:r>
    </w:p>
    <w:p w:rsidR="00534F32" w:rsidRDefault="00534F32" w:rsidP="00D72510">
      <w:pPr>
        <w:ind w:firstLine="720"/>
        <w:rPr>
          <w:rFonts w:cs="Times New Roman"/>
          <w:szCs w:val="24"/>
        </w:rPr>
      </w:pPr>
      <w:r>
        <w:rPr>
          <w:rFonts w:cs="Times New Roman"/>
          <w:szCs w:val="24"/>
        </w:rPr>
        <w:t xml:space="preserve">Accountability partners would also be a great way to help Timmy, Sarah, and John.  Each would have an accountability partner with specific directions about what to help with and what not to.  For instance, Sarah’s partner could be a student with great executive functioning capabilities who would be great for assuring that Sarah has assistance in organizing and </w:t>
      </w:r>
      <w:r>
        <w:rPr>
          <w:rFonts w:cs="Times New Roman"/>
          <w:szCs w:val="24"/>
        </w:rPr>
        <w:lastRenderedPageBreak/>
        <w:t>executing tasks in the given period of time.  For John, a partner could simply take notes or repeat instructions or missed phrases from discussion for processing.  For Timmy, a partner could be assigned to keep notes and act as a guide or place keeper for Timmy throughout class.</w:t>
      </w:r>
    </w:p>
    <w:p w:rsidR="009E1B9F" w:rsidRDefault="009E1B9F" w:rsidP="00D72510">
      <w:pPr>
        <w:ind w:firstLine="720"/>
        <w:rPr>
          <w:rFonts w:cs="Times New Roman"/>
          <w:szCs w:val="24"/>
        </w:rPr>
      </w:pPr>
      <w:r>
        <w:rPr>
          <w:rFonts w:cs="Times New Roman"/>
          <w:szCs w:val="24"/>
        </w:rPr>
        <w:t>Modifications could include changing the pool of stories to include lower level books for the ELL students</w:t>
      </w:r>
      <w:r w:rsidR="007E5C58">
        <w:rPr>
          <w:rFonts w:cs="Times New Roman"/>
          <w:szCs w:val="24"/>
        </w:rPr>
        <w:t>, slowing instruction down and chunking it into much smaller pieces,</w:t>
      </w:r>
      <w:r>
        <w:rPr>
          <w:rFonts w:cs="Times New Roman"/>
          <w:szCs w:val="24"/>
        </w:rPr>
        <w:t xml:space="preserve"> and </w:t>
      </w:r>
      <w:r w:rsidR="007E5C58">
        <w:rPr>
          <w:rFonts w:cs="Times New Roman"/>
          <w:szCs w:val="24"/>
        </w:rPr>
        <w:t>modified assessment (which is discusses in more detail in that assessment section).</w:t>
      </w:r>
    </w:p>
    <w:p w:rsidR="007E5C58" w:rsidRPr="00552055" w:rsidRDefault="007E5C58" w:rsidP="00D72510">
      <w:pPr>
        <w:ind w:firstLine="720"/>
        <w:rPr>
          <w:rFonts w:cs="Times New Roman"/>
          <w:szCs w:val="24"/>
        </w:rPr>
      </w:pPr>
      <w:r>
        <w:rPr>
          <w:rFonts w:cs="Times New Roman"/>
          <w:szCs w:val="24"/>
        </w:rPr>
        <w:t>Other accommodations could include offering extended time to work on assignments, offering alternative assignments or assignment formats (such as written assignments instead of discussions)</w:t>
      </w:r>
    </w:p>
    <w:p w:rsidR="000659DF" w:rsidRPr="00552055" w:rsidRDefault="000659DF" w:rsidP="00552055">
      <w:pPr>
        <w:ind w:firstLine="720"/>
        <w:rPr>
          <w:rFonts w:cs="Times New Roman"/>
          <w:szCs w:val="24"/>
        </w:rPr>
      </w:pPr>
      <w:r w:rsidRPr="00552055">
        <w:rPr>
          <w:rFonts w:cs="Times New Roman"/>
          <w:szCs w:val="24"/>
        </w:rPr>
        <w:t>The greatest amount of differentiation comes from the presence of ongoing assessment and layered instruction that can easily be repeated multiple times at every level, or altered easily at any level to suit arising needs.  Several learning styles are addressed in the lesson which allows for movement, logic, verbal and written communication, interpersonal contact and personal reflection.  In addition to the ongoing assessment, there would be a great deal of pre-assessment similar to the assessments listed in the so named section of this lesson.  Based on the outcomes of pre-assessment the level of text and speed of the lesson may change, but the content of the lesson would not change.</w:t>
      </w:r>
    </w:p>
    <w:p w:rsidR="000659DF" w:rsidRPr="00552055" w:rsidRDefault="000659DF" w:rsidP="006815D6">
      <w:pPr>
        <w:ind w:firstLine="720"/>
        <w:rPr>
          <w:rFonts w:cs="Times New Roman"/>
          <w:szCs w:val="24"/>
        </w:rPr>
      </w:pPr>
      <w:r w:rsidRPr="00552055">
        <w:rPr>
          <w:rFonts w:cs="Times New Roman"/>
          <w:szCs w:val="24"/>
        </w:rPr>
        <w:t xml:space="preserve">In addition, flexible grouping in a mixed ability setting maintained within a positive and safe environment allows for student choice, and responsive interactions (Chapman &amp; King, 2005).  </w:t>
      </w:r>
    </w:p>
    <w:p w:rsidR="000659DF" w:rsidRPr="00552055" w:rsidRDefault="000659DF" w:rsidP="006815D6">
      <w:pPr>
        <w:jc w:val="center"/>
        <w:rPr>
          <w:rFonts w:eastAsia="Times New Roman" w:cs="Times New Roman"/>
          <w:b/>
          <w:szCs w:val="24"/>
        </w:rPr>
      </w:pPr>
      <w:proofErr w:type="gramStart"/>
      <w:r w:rsidRPr="00552055">
        <w:rPr>
          <w:rFonts w:eastAsia="Times New Roman" w:cs="Times New Roman"/>
          <w:b/>
          <w:szCs w:val="24"/>
        </w:rPr>
        <w:t>Planning for Diversity Perspectives, such as for differing cultural, linguistic, socio-economic backgrou</w:t>
      </w:r>
      <w:r w:rsidR="006815D6">
        <w:rPr>
          <w:rFonts w:eastAsia="Times New Roman" w:cs="Times New Roman"/>
          <w:b/>
          <w:szCs w:val="24"/>
        </w:rPr>
        <w:t>nds, etc.</w:t>
      </w:r>
      <w:proofErr w:type="gramEnd"/>
    </w:p>
    <w:p w:rsidR="000659DF" w:rsidRPr="00552055" w:rsidRDefault="000659DF" w:rsidP="006815D6">
      <w:pPr>
        <w:ind w:firstLine="720"/>
        <w:rPr>
          <w:rFonts w:cs="Times New Roman"/>
          <w:szCs w:val="24"/>
        </w:rPr>
      </w:pPr>
      <w:r w:rsidRPr="00552055">
        <w:rPr>
          <w:rFonts w:cs="Times New Roman"/>
          <w:szCs w:val="24"/>
        </w:rPr>
        <w:lastRenderedPageBreak/>
        <w:t xml:space="preserve">Diversity perspectives are not only planned for but hoped for in this lesson on point of view.  Texts are pre-selected in order to have a great range of perspectives represented in order to peak interest and possibly climax in student teaching (if a student has a great deal of knowledge about a particular text or content matter).  </w:t>
      </w:r>
    </w:p>
    <w:p w:rsidR="000659DF" w:rsidRDefault="000659DF" w:rsidP="006815D6">
      <w:pPr>
        <w:ind w:firstLine="720"/>
        <w:rPr>
          <w:rFonts w:cs="Times New Roman"/>
          <w:szCs w:val="24"/>
        </w:rPr>
      </w:pPr>
      <w:r w:rsidRPr="00552055">
        <w:rPr>
          <w:rFonts w:cs="Times New Roman"/>
          <w:szCs w:val="24"/>
        </w:rPr>
        <w:t xml:space="preserve">Rules for positive feedback have been instilled in the students from the first days of school and students are always expected to be courteous and cognizant of the possible outcomes of their words.  All students respect one another at all times regardless of color, ethnicity, language, economic standing, religion, or disability.  </w:t>
      </w:r>
    </w:p>
    <w:p w:rsidR="00635FD4" w:rsidRPr="00552055" w:rsidRDefault="00635FD4" w:rsidP="006815D6">
      <w:pPr>
        <w:ind w:firstLine="720"/>
        <w:rPr>
          <w:rFonts w:cs="Times New Roman"/>
          <w:szCs w:val="24"/>
        </w:rPr>
      </w:pPr>
      <w:r>
        <w:rPr>
          <w:rFonts w:cs="Times New Roman"/>
          <w:szCs w:val="24"/>
        </w:rPr>
        <w:t>Specific texts should include characters, authors, or narrators from Hispanic, African, African American, Asian, and Native American backgrounds and active input in discussion cannot be limited to verbal input, but should be expanded to include non-linguistic input such as gestures, drawings, and organizers to allow for the greatest amount of input from the various perspectives in this classroom.</w:t>
      </w:r>
    </w:p>
    <w:p w:rsidR="00607108" w:rsidRPr="00552055" w:rsidRDefault="00607108" w:rsidP="006815D6">
      <w:pPr>
        <w:jc w:val="center"/>
        <w:rPr>
          <w:rFonts w:eastAsia="Times New Roman" w:cs="Times New Roman"/>
          <w:b/>
          <w:szCs w:val="24"/>
        </w:rPr>
      </w:pPr>
      <w:r w:rsidRPr="00552055">
        <w:rPr>
          <w:rFonts w:eastAsia="Times New Roman" w:cs="Times New Roman"/>
          <w:b/>
          <w:szCs w:val="24"/>
        </w:rPr>
        <w:t>Linking Assessment to Instruction</w:t>
      </w:r>
      <w:r w:rsidR="00635FD4">
        <w:rPr>
          <w:rFonts w:eastAsia="Times New Roman" w:cs="Times New Roman"/>
          <w:b/>
          <w:szCs w:val="24"/>
        </w:rPr>
        <w:t xml:space="preserve"> and Differentiating Assessment</w:t>
      </w:r>
    </w:p>
    <w:p w:rsidR="00635FD4" w:rsidRDefault="00635FD4" w:rsidP="006815D6">
      <w:pPr>
        <w:ind w:firstLine="720"/>
        <w:rPr>
          <w:rFonts w:cs="Times New Roman"/>
          <w:szCs w:val="24"/>
        </w:rPr>
      </w:pPr>
      <w:r>
        <w:rPr>
          <w:rFonts w:cs="Times New Roman"/>
          <w:szCs w:val="24"/>
        </w:rPr>
        <w:t xml:space="preserve">A link should never stand alone.  What good is a chain without multiple links and a gate to </w:t>
      </w:r>
      <w:proofErr w:type="gramStart"/>
      <w:r>
        <w:rPr>
          <w:rFonts w:cs="Times New Roman"/>
          <w:szCs w:val="24"/>
        </w:rPr>
        <w:t>lock.</w:t>
      </w:r>
      <w:proofErr w:type="gramEnd"/>
      <w:r>
        <w:rPr>
          <w:rFonts w:cs="Times New Roman"/>
          <w:szCs w:val="24"/>
        </w:rPr>
        <w:t xml:space="preserve">  Assessment should be purpose driven and should be rooted in and serve as the basis of instruction.  This lesson could very well change based on the outcomes of pre-assessment in the form of a five question quiz.  The quiz, which would be in constructed-response </w:t>
      </w:r>
      <w:proofErr w:type="gramStart"/>
      <w:r>
        <w:rPr>
          <w:rFonts w:cs="Times New Roman"/>
          <w:szCs w:val="24"/>
        </w:rPr>
        <w:t>format</w:t>
      </w:r>
      <w:proofErr w:type="gramEnd"/>
      <w:r>
        <w:rPr>
          <w:rFonts w:cs="Times New Roman"/>
          <w:szCs w:val="24"/>
        </w:rPr>
        <w:t xml:space="preserve"> will be scored using a basic right/wrong rubric.  The quiz questions would be reviewed by other teachers to ensure that it is both valid and </w:t>
      </w:r>
      <w:r w:rsidR="00B55886">
        <w:rPr>
          <w:rFonts w:cs="Times New Roman"/>
          <w:szCs w:val="24"/>
        </w:rPr>
        <w:t xml:space="preserve">that it disallows rater drift or other errors in scoring.  The questions would be based on the ultimate expected outcome of the lesson, which is based on state mandate curriculum standards.  Student level of knowledge and skill expressed in the quiz answers would allow me to </w:t>
      </w:r>
      <w:proofErr w:type="gramStart"/>
      <w:r w:rsidR="00B55886">
        <w:rPr>
          <w:rFonts w:cs="Times New Roman"/>
          <w:szCs w:val="24"/>
        </w:rPr>
        <w:t>either simplify and</w:t>
      </w:r>
      <w:proofErr w:type="gramEnd"/>
      <w:r w:rsidR="00B55886">
        <w:rPr>
          <w:rFonts w:cs="Times New Roman"/>
          <w:szCs w:val="24"/>
        </w:rPr>
        <w:t xml:space="preserve"> expand the lesson to fit student readiness or to </w:t>
      </w:r>
      <w:r w:rsidR="00B55886">
        <w:rPr>
          <w:rFonts w:cs="Times New Roman"/>
          <w:szCs w:val="24"/>
        </w:rPr>
        <w:lastRenderedPageBreak/>
        <w:t xml:space="preserve">compact and compound the lesson to drive student learning to deeper understanding and higher levels of complication.  </w:t>
      </w:r>
    </w:p>
    <w:p w:rsidR="00B55886" w:rsidRDefault="00B55886" w:rsidP="006815D6">
      <w:pPr>
        <w:ind w:firstLine="720"/>
        <w:rPr>
          <w:rFonts w:cs="Times New Roman"/>
          <w:szCs w:val="24"/>
        </w:rPr>
      </w:pPr>
      <w:r>
        <w:rPr>
          <w:rFonts w:cs="Times New Roman"/>
          <w:szCs w:val="24"/>
        </w:rPr>
        <w:t xml:space="preserve">Possible modifications for pre-assessment quizzes would include reading the questions to Sarah and answering questions about the questions to ensure that she understands what is being asked of her and allowing her to answer verbally or modifying the test to be in selected response format.  Timmy should be given the quiz in selected response format and should be allowed extra time.  All ELL student should be given extra time, language dictionaries, and should be allowed to consult their native language buddy about expectations and translations.   </w:t>
      </w:r>
    </w:p>
    <w:p w:rsidR="000659DF" w:rsidRDefault="00607108" w:rsidP="006815D6">
      <w:pPr>
        <w:ind w:firstLine="720"/>
        <w:rPr>
          <w:rFonts w:cs="Times New Roman"/>
          <w:szCs w:val="24"/>
        </w:rPr>
      </w:pPr>
      <w:r w:rsidRPr="00552055">
        <w:rPr>
          <w:rFonts w:cs="Times New Roman"/>
          <w:szCs w:val="24"/>
        </w:rPr>
        <w:t xml:space="preserve">Assessment will go on in an informal fashion throughout the lessons.  The teacher will teach in a very response driven fashion and will monitor group discussions in order to check for understanding.  When groups present their </w:t>
      </w:r>
      <w:r w:rsidR="00AF7212" w:rsidRPr="00552055">
        <w:rPr>
          <w:rFonts w:cs="Times New Roman"/>
          <w:szCs w:val="24"/>
        </w:rPr>
        <w:t xml:space="preserve">graphic organizers the teacher will then have another chance to check for understanding and to correct any problems as well as providing an opportunity for re-teaching of all the information to students who may still have any issues.  </w:t>
      </w:r>
      <w:r w:rsidR="00454833">
        <w:rPr>
          <w:rFonts w:cs="Times New Roman"/>
          <w:szCs w:val="24"/>
        </w:rPr>
        <w:t xml:space="preserve">As a more formal assessment of group efforts, a rubric for self and peer assessment has been included in the appendix.  In addition, the teacher should maintain notes of all students’ participation and score their growth as members of the collective discussion.  An example of a student observation rubric can be found at </w:t>
      </w:r>
      <w:r w:rsidR="00454833" w:rsidRPr="00454833">
        <w:rPr>
          <w:rFonts w:cs="Times New Roman"/>
          <w:szCs w:val="24"/>
        </w:rPr>
        <w:t>http://ed.fnal.gov/help/97/sightsound/stdinfst.html</w:t>
      </w:r>
      <w:r w:rsidR="00454833">
        <w:rPr>
          <w:rFonts w:cs="Times New Roman"/>
          <w:szCs w:val="24"/>
        </w:rPr>
        <w:t xml:space="preserve">.  </w:t>
      </w:r>
    </w:p>
    <w:p w:rsidR="00454833" w:rsidRPr="00552055" w:rsidRDefault="00E0622B" w:rsidP="006815D6">
      <w:pPr>
        <w:ind w:firstLine="720"/>
        <w:rPr>
          <w:rFonts w:cs="Times New Roman"/>
          <w:szCs w:val="24"/>
        </w:rPr>
      </w:pPr>
      <w:r>
        <w:rPr>
          <w:rFonts w:cs="Times New Roman"/>
          <w:szCs w:val="24"/>
        </w:rPr>
        <w:t>Differentiation</w:t>
      </w:r>
      <w:r w:rsidR="00454833">
        <w:rPr>
          <w:rFonts w:cs="Times New Roman"/>
          <w:szCs w:val="24"/>
        </w:rPr>
        <w:t xml:space="preserve"> of discussion assessment can take many forms.  First, all students with IEPs should have goals and objectives set up by the IEP team.  Those goals should be added to their rubrics and should be the focal point of teacher observation notes.  Also, students with Positive Behavior Intervention Strategies (PBIS)</w:t>
      </w:r>
      <w:r>
        <w:rPr>
          <w:rFonts w:cs="Times New Roman"/>
          <w:szCs w:val="24"/>
        </w:rPr>
        <w:t xml:space="preserve"> in their IEPs should have a section for behavioral goals in their rubric.  </w:t>
      </w:r>
      <w:r w:rsidR="00454833">
        <w:rPr>
          <w:rFonts w:cs="Times New Roman"/>
          <w:szCs w:val="24"/>
        </w:rPr>
        <w:t xml:space="preserve"> </w:t>
      </w:r>
      <w:r>
        <w:rPr>
          <w:rFonts w:cs="Times New Roman"/>
          <w:szCs w:val="24"/>
        </w:rPr>
        <w:t xml:space="preserve">Also, changing the manner in which discussions are held, such as silent discussions (students write questions and answers to one another as if they were passing </w:t>
      </w:r>
      <w:r>
        <w:rPr>
          <w:rFonts w:cs="Times New Roman"/>
          <w:szCs w:val="24"/>
        </w:rPr>
        <w:lastRenderedPageBreak/>
        <w:t xml:space="preserve">secret notes) and doodle discussions (students draw representations of </w:t>
      </w:r>
      <w:proofErr w:type="spellStart"/>
      <w:r>
        <w:rPr>
          <w:rFonts w:cs="Times New Roman"/>
          <w:szCs w:val="24"/>
        </w:rPr>
        <w:t>dieas</w:t>
      </w:r>
      <w:proofErr w:type="spellEnd"/>
      <w:r>
        <w:rPr>
          <w:rFonts w:cs="Times New Roman"/>
          <w:szCs w:val="24"/>
        </w:rPr>
        <w:t xml:space="preserve"> they wish to express) are a great way to differentiate the discussion for assessment purposes so that students with disabilities like John and students with varying levels of language proficiency like Pham can still participate and output assessable work.</w:t>
      </w:r>
    </w:p>
    <w:p w:rsidR="00E0622B" w:rsidRDefault="00AF7212" w:rsidP="006815D6">
      <w:pPr>
        <w:ind w:firstLine="720"/>
        <w:rPr>
          <w:rFonts w:cs="Times New Roman"/>
          <w:szCs w:val="24"/>
        </w:rPr>
      </w:pPr>
      <w:r w:rsidRPr="00552055">
        <w:rPr>
          <w:rFonts w:cs="Times New Roman"/>
          <w:szCs w:val="24"/>
        </w:rPr>
        <w:t xml:space="preserve">Formal assessment will include the inventories and the writing project which will be completed at the end of the unit on fiction.    The inventory will be kept in the student’s journal and will be checked weekly for completeness and content.  This is yet another way to check for understanding in a low anxiety setting for the student.  </w:t>
      </w:r>
      <w:r w:rsidR="00E0622B">
        <w:rPr>
          <w:rFonts w:cs="Times New Roman"/>
          <w:szCs w:val="24"/>
        </w:rPr>
        <w:t xml:space="preserve">If understanding is not showing in the journaling or discussion then the teacher would know that instruction needs to be </w:t>
      </w:r>
      <w:proofErr w:type="gramStart"/>
      <w:r w:rsidR="00E0622B">
        <w:rPr>
          <w:rFonts w:cs="Times New Roman"/>
          <w:szCs w:val="24"/>
        </w:rPr>
        <w:t>added/changed</w:t>
      </w:r>
      <w:proofErr w:type="gramEnd"/>
      <w:r w:rsidR="00E0622B">
        <w:rPr>
          <w:rFonts w:cs="Times New Roman"/>
          <w:szCs w:val="24"/>
        </w:rPr>
        <w:t xml:space="preserve">.  Thus, assessment maintains its strong link to instruction.  </w:t>
      </w:r>
    </w:p>
    <w:p w:rsidR="00AF7212" w:rsidRDefault="00AF7212" w:rsidP="006815D6">
      <w:pPr>
        <w:ind w:firstLine="720"/>
        <w:rPr>
          <w:rFonts w:cs="Times New Roman"/>
          <w:szCs w:val="24"/>
        </w:rPr>
      </w:pPr>
      <w:r w:rsidRPr="00552055">
        <w:rPr>
          <w:rFonts w:cs="Times New Roman"/>
          <w:szCs w:val="24"/>
        </w:rPr>
        <w:t xml:space="preserve">The inventory lists “write a creative story in the first person” under </w:t>
      </w:r>
      <w:proofErr w:type="gramStart"/>
      <w:r w:rsidRPr="00552055">
        <w:rPr>
          <w:rFonts w:cs="Times New Roman"/>
          <w:szCs w:val="24"/>
        </w:rPr>
        <w:t xml:space="preserve">the </w:t>
      </w:r>
      <w:r w:rsidRPr="00552055">
        <w:rPr>
          <w:rFonts w:cs="Times New Roman"/>
          <w:i/>
          <w:szCs w:val="24"/>
        </w:rPr>
        <w:t>create</w:t>
      </w:r>
      <w:proofErr w:type="gramEnd"/>
      <w:r w:rsidRPr="00552055">
        <w:rPr>
          <w:rFonts w:cs="Times New Roman"/>
          <w:szCs w:val="24"/>
        </w:rPr>
        <w:t xml:space="preserve"> item.  The teacher will use a rubric to assess this work when it comes time to produce it</w:t>
      </w:r>
      <w:r w:rsidR="00E0622B">
        <w:rPr>
          <w:rFonts w:cs="Times New Roman"/>
          <w:szCs w:val="24"/>
        </w:rPr>
        <w:t xml:space="preserve"> (found in the appendix)</w:t>
      </w:r>
      <w:r w:rsidRPr="00552055">
        <w:rPr>
          <w:rFonts w:cs="Times New Roman"/>
          <w:szCs w:val="24"/>
        </w:rPr>
        <w:t xml:space="preserve">, however, its creation does not come in these two lessons, but after a full unit on fiction.  </w:t>
      </w:r>
    </w:p>
    <w:p w:rsidR="00E0622B" w:rsidRPr="00552055" w:rsidRDefault="00E0622B" w:rsidP="006815D6">
      <w:pPr>
        <w:ind w:firstLine="720"/>
        <w:rPr>
          <w:rFonts w:cs="Times New Roman"/>
          <w:szCs w:val="24"/>
        </w:rPr>
      </w:pPr>
      <w:r>
        <w:rPr>
          <w:rFonts w:cs="Times New Roman"/>
          <w:szCs w:val="24"/>
        </w:rPr>
        <w:t xml:space="preserve">Differentiation of formal assessment comes in a great deal of colors.  Changing the rubric to allow for shorter stories or entries, increased number of visuals to replace written pages, omission of certain grading criteria (such as spelling for ELL students or Sarah), and allowing students to choose one of the two points of view for which to write rather than writing for both are all examples of modifications to assessment that I would make for this class.  </w:t>
      </w:r>
    </w:p>
    <w:p w:rsidR="00AF7212" w:rsidRPr="00552055" w:rsidRDefault="00AF7212" w:rsidP="006815D6">
      <w:pPr>
        <w:ind w:firstLine="720"/>
        <w:rPr>
          <w:rFonts w:cs="Times New Roman"/>
          <w:szCs w:val="24"/>
        </w:rPr>
      </w:pPr>
      <w:r w:rsidRPr="00552055">
        <w:rPr>
          <w:rFonts w:cs="Times New Roman"/>
          <w:szCs w:val="24"/>
        </w:rPr>
        <w:t xml:space="preserve">All of the used assessment items allow the teacher to gather information about each student in informal and formal settings and will help identify varying needs for additional support, and will help plan instruction and activities for future lessons.  For example, if students understand point of view but don’t understand internal conflict or denouement, these </w:t>
      </w:r>
      <w:r w:rsidR="00D33775" w:rsidRPr="00552055">
        <w:rPr>
          <w:rFonts w:cs="Times New Roman"/>
          <w:szCs w:val="24"/>
        </w:rPr>
        <w:t xml:space="preserve">items can </w:t>
      </w:r>
      <w:r w:rsidR="00D33775" w:rsidRPr="00552055">
        <w:rPr>
          <w:rFonts w:cs="Times New Roman"/>
          <w:szCs w:val="24"/>
        </w:rPr>
        <w:lastRenderedPageBreak/>
        <w:t xml:space="preserve">be retaught or supported in the drama unit or through additional post-writing lessons and activities.  </w:t>
      </w:r>
      <w:r w:rsidRPr="00552055">
        <w:rPr>
          <w:rFonts w:cs="Times New Roman"/>
          <w:szCs w:val="24"/>
        </w:rPr>
        <w:t xml:space="preserve"> </w:t>
      </w: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D33775" w:rsidRDefault="00D33775" w:rsidP="000659DF">
      <w:pPr>
        <w:spacing w:after="100" w:afterAutospacing="1" w:line="240" w:lineRule="auto"/>
        <w:ind w:left="720" w:hanging="720"/>
        <w:jc w:val="center"/>
        <w:rPr>
          <w:rFonts w:asciiTheme="minorHAnsi" w:hAnsiTheme="minorHAnsi" w:cstheme="minorHAnsi"/>
          <w:sz w:val="22"/>
        </w:rPr>
      </w:pPr>
    </w:p>
    <w:p w:rsidR="000659DF" w:rsidRPr="001B5D62" w:rsidRDefault="000659DF" w:rsidP="001B5D62">
      <w:pPr>
        <w:ind w:left="720" w:hanging="720"/>
        <w:jc w:val="center"/>
        <w:rPr>
          <w:rFonts w:cs="Times New Roman"/>
          <w:szCs w:val="24"/>
        </w:rPr>
      </w:pPr>
      <w:r w:rsidRPr="001B5D62">
        <w:rPr>
          <w:rFonts w:cs="Times New Roman"/>
          <w:szCs w:val="24"/>
        </w:rPr>
        <w:lastRenderedPageBreak/>
        <w:t>References</w:t>
      </w:r>
    </w:p>
    <w:p w:rsidR="000659DF" w:rsidRPr="001B5D62" w:rsidRDefault="000659DF" w:rsidP="001B5D62">
      <w:pPr>
        <w:ind w:left="720" w:hanging="720"/>
        <w:rPr>
          <w:rFonts w:cs="Times New Roman"/>
          <w:szCs w:val="24"/>
        </w:rPr>
      </w:pPr>
      <w:proofErr w:type="spellStart"/>
      <w:proofErr w:type="gramStart"/>
      <w:r w:rsidRPr="001B5D62">
        <w:rPr>
          <w:rFonts w:cs="Times New Roman"/>
          <w:szCs w:val="24"/>
        </w:rPr>
        <w:t>Anderman</w:t>
      </w:r>
      <w:proofErr w:type="spellEnd"/>
      <w:r w:rsidRPr="001B5D62">
        <w:rPr>
          <w:rFonts w:cs="Times New Roman"/>
          <w:szCs w:val="24"/>
        </w:rPr>
        <w:t xml:space="preserve">, E.M., &amp; </w:t>
      </w:r>
      <w:proofErr w:type="spellStart"/>
      <w:r w:rsidRPr="001B5D62">
        <w:rPr>
          <w:rFonts w:cs="Times New Roman"/>
          <w:szCs w:val="24"/>
        </w:rPr>
        <w:t>Anderman</w:t>
      </w:r>
      <w:proofErr w:type="spellEnd"/>
      <w:r w:rsidRPr="001B5D62">
        <w:rPr>
          <w:rFonts w:cs="Times New Roman"/>
          <w:szCs w:val="24"/>
        </w:rPr>
        <w:t>, L.H. (2010).</w:t>
      </w:r>
      <w:proofErr w:type="gramEnd"/>
      <w:r w:rsidRPr="001B5D62">
        <w:rPr>
          <w:rFonts w:cs="Times New Roman"/>
          <w:szCs w:val="24"/>
        </w:rPr>
        <w:t xml:space="preserve"> </w:t>
      </w:r>
      <w:proofErr w:type="gramStart"/>
      <w:r w:rsidRPr="001B5D62">
        <w:rPr>
          <w:rFonts w:cs="Times New Roman"/>
          <w:i/>
          <w:szCs w:val="24"/>
        </w:rPr>
        <w:t>Classroom Motivation.</w:t>
      </w:r>
      <w:proofErr w:type="gramEnd"/>
      <w:r w:rsidRPr="001B5D62">
        <w:rPr>
          <w:rFonts w:cs="Times New Roman"/>
          <w:i/>
          <w:szCs w:val="24"/>
        </w:rPr>
        <w:t xml:space="preserve">  </w:t>
      </w:r>
      <w:r w:rsidRPr="001B5D62">
        <w:rPr>
          <w:rFonts w:cs="Times New Roman"/>
          <w:szCs w:val="24"/>
        </w:rPr>
        <w:t xml:space="preserve">Upper Saddle River, NJ: Pearson Education Inc.  </w:t>
      </w:r>
    </w:p>
    <w:p w:rsidR="000659DF" w:rsidRPr="001B5D62" w:rsidRDefault="000659DF" w:rsidP="001B5D62">
      <w:pPr>
        <w:ind w:left="720" w:hanging="720"/>
        <w:rPr>
          <w:rFonts w:cs="Times New Roman"/>
          <w:szCs w:val="24"/>
        </w:rPr>
      </w:pPr>
      <w:proofErr w:type="gramStart"/>
      <w:r w:rsidRPr="001B5D62">
        <w:rPr>
          <w:rFonts w:cs="Times New Roman"/>
          <w:szCs w:val="24"/>
        </w:rPr>
        <w:t>Chapman, C, &amp; King, R. (2005).</w:t>
      </w:r>
      <w:proofErr w:type="gramEnd"/>
      <w:r w:rsidRPr="001B5D62">
        <w:rPr>
          <w:rFonts w:cs="Times New Roman"/>
          <w:szCs w:val="24"/>
        </w:rPr>
        <w:t xml:space="preserve">  </w:t>
      </w:r>
      <w:r w:rsidRPr="001B5D62">
        <w:rPr>
          <w:rFonts w:cs="Times New Roman"/>
          <w:i/>
          <w:szCs w:val="24"/>
        </w:rPr>
        <w:t>Differentiated Instruction Strategies: One Tool Doesn’t Fit All</w:t>
      </w:r>
      <w:r w:rsidRPr="001B5D62">
        <w:rPr>
          <w:rFonts w:cs="Times New Roman"/>
          <w:szCs w:val="24"/>
        </w:rPr>
        <w:t>.  Thousand Oaks, CA: Corwin Press</w:t>
      </w:r>
    </w:p>
    <w:p w:rsidR="000659DF" w:rsidRPr="001B5D62" w:rsidRDefault="000659DF" w:rsidP="001B5D62">
      <w:pPr>
        <w:ind w:left="720" w:hanging="720"/>
        <w:rPr>
          <w:rFonts w:cs="Times New Roman"/>
          <w:szCs w:val="24"/>
        </w:rPr>
      </w:pPr>
      <w:proofErr w:type="gramStart"/>
      <w:r w:rsidRPr="001B5D62">
        <w:rPr>
          <w:rFonts w:cs="Times New Roman"/>
          <w:szCs w:val="24"/>
        </w:rPr>
        <w:t>Cohen, L. &amp; Spenciner, L.</w:t>
      </w:r>
      <w:proofErr w:type="gramEnd"/>
      <w:r w:rsidRPr="001B5D62">
        <w:rPr>
          <w:rFonts w:cs="Times New Roman"/>
          <w:szCs w:val="24"/>
        </w:rPr>
        <w:t xml:space="preserve">  (2009)</w:t>
      </w:r>
      <w:proofErr w:type="gramStart"/>
      <w:r w:rsidRPr="001B5D62">
        <w:rPr>
          <w:rFonts w:cs="Times New Roman"/>
          <w:szCs w:val="24"/>
        </w:rPr>
        <w:t xml:space="preserve">.  </w:t>
      </w:r>
      <w:r w:rsidRPr="001B5D62">
        <w:rPr>
          <w:rFonts w:cs="Times New Roman"/>
          <w:i/>
          <w:szCs w:val="24"/>
        </w:rPr>
        <w:t>Teaching</w:t>
      </w:r>
      <w:proofErr w:type="gramEnd"/>
      <w:r w:rsidRPr="001B5D62">
        <w:rPr>
          <w:rFonts w:cs="Times New Roman"/>
          <w:i/>
          <w:szCs w:val="24"/>
        </w:rPr>
        <w:t xml:space="preserve"> Students with Mild and Moderate Disabilities: Research Based Practices, 2</w:t>
      </w:r>
      <w:r w:rsidRPr="001B5D62">
        <w:rPr>
          <w:rFonts w:cs="Times New Roman"/>
          <w:i/>
          <w:szCs w:val="24"/>
          <w:vertAlign w:val="superscript"/>
        </w:rPr>
        <w:t>nd</w:t>
      </w:r>
      <w:r w:rsidRPr="001B5D62">
        <w:rPr>
          <w:rFonts w:cs="Times New Roman"/>
          <w:i/>
          <w:szCs w:val="24"/>
        </w:rPr>
        <w:t xml:space="preserve"> Ed.  </w:t>
      </w:r>
      <w:r w:rsidRPr="001B5D62">
        <w:rPr>
          <w:rFonts w:cs="Times New Roman"/>
          <w:szCs w:val="24"/>
        </w:rPr>
        <w:t xml:space="preserve">Upper Saddle River, NJ: Pearson.  </w:t>
      </w:r>
    </w:p>
    <w:p w:rsidR="000659DF" w:rsidRPr="001B5D62" w:rsidRDefault="000659DF" w:rsidP="001B5D62">
      <w:pPr>
        <w:ind w:left="720" w:hanging="720"/>
        <w:rPr>
          <w:rFonts w:cs="Times New Roman"/>
          <w:szCs w:val="24"/>
        </w:rPr>
      </w:pPr>
      <w:proofErr w:type="gramStart"/>
      <w:r w:rsidRPr="001B5D62">
        <w:rPr>
          <w:rFonts w:cs="Times New Roman"/>
          <w:szCs w:val="24"/>
        </w:rPr>
        <w:t>Fowler, M. (2010).</w:t>
      </w:r>
      <w:proofErr w:type="gramEnd"/>
      <w:r w:rsidRPr="001B5D62">
        <w:rPr>
          <w:rFonts w:cs="Times New Roman"/>
          <w:szCs w:val="24"/>
        </w:rPr>
        <w:t xml:space="preserve"> </w:t>
      </w:r>
      <w:proofErr w:type="gramStart"/>
      <w:r w:rsidRPr="001B5D62">
        <w:rPr>
          <w:rFonts w:cs="Times New Roman"/>
          <w:szCs w:val="24"/>
        </w:rPr>
        <w:t>Increasing On-Task Performance for Students with ADHD.</w:t>
      </w:r>
      <w:proofErr w:type="gramEnd"/>
      <w:r w:rsidRPr="001B5D62">
        <w:rPr>
          <w:rFonts w:cs="Times New Roman"/>
          <w:szCs w:val="24"/>
        </w:rPr>
        <w:t xml:space="preserve"> </w:t>
      </w:r>
      <w:r w:rsidRPr="001B5D62">
        <w:rPr>
          <w:rFonts w:cs="Times New Roman"/>
          <w:i/>
          <w:iCs/>
          <w:szCs w:val="24"/>
        </w:rPr>
        <w:t>Education Digest: Essential Readings Condensed For Quick Review</w:t>
      </w:r>
      <w:r w:rsidRPr="001B5D62">
        <w:rPr>
          <w:rFonts w:cs="Times New Roman"/>
          <w:szCs w:val="24"/>
        </w:rPr>
        <w:t xml:space="preserve">, </w:t>
      </w:r>
      <w:r w:rsidRPr="001B5D62">
        <w:rPr>
          <w:rFonts w:cs="Times New Roman"/>
          <w:i/>
          <w:iCs/>
          <w:szCs w:val="24"/>
        </w:rPr>
        <w:t>76</w:t>
      </w:r>
      <w:r w:rsidRPr="001B5D62">
        <w:rPr>
          <w:rFonts w:cs="Times New Roman"/>
          <w:szCs w:val="24"/>
        </w:rPr>
        <w:t xml:space="preserve">(2), 44-50. </w:t>
      </w:r>
    </w:p>
    <w:p w:rsidR="00E208B9" w:rsidRPr="001B5D62" w:rsidRDefault="00E208B9" w:rsidP="001B5D62">
      <w:pPr>
        <w:ind w:left="720" w:hanging="720"/>
        <w:rPr>
          <w:rFonts w:cs="Times New Roman"/>
          <w:szCs w:val="24"/>
        </w:rPr>
      </w:pPr>
      <w:proofErr w:type="spellStart"/>
      <w:proofErr w:type="gramStart"/>
      <w:r w:rsidRPr="001B5D62">
        <w:rPr>
          <w:rFonts w:cs="Times New Roman"/>
          <w:szCs w:val="24"/>
        </w:rPr>
        <w:t>Kushman</w:t>
      </w:r>
      <w:proofErr w:type="spellEnd"/>
      <w:r w:rsidRPr="001B5D62">
        <w:rPr>
          <w:rFonts w:cs="Times New Roman"/>
          <w:szCs w:val="24"/>
        </w:rPr>
        <w:t xml:space="preserve">, K. (2003) </w:t>
      </w:r>
      <w:r w:rsidRPr="001B5D62">
        <w:rPr>
          <w:rFonts w:cs="Times New Roman"/>
          <w:i/>
          <w:szCs w:val="24"/>
        </w:rPr>
        <w:t>Fires in the Bathroom.</w:t>
      </w:r>
      <w:proofErr w:type="gramEnd"/>
      <w:r w:rsidRPr="001B5D62">
        <w:rPr>
          <w:rFonts w:cs="Times New Roman"/>
          <w:i/>
          <w:szCs w:val="24"/>
        </w:rPr>
        <w:t xml:space="preserve">  </w:t>
      </w:r>
      <w:r w:rsidRPr="001B5D62">
        <w:rPr>
          <w:rFonts w:cs="Times New Roman"/>
          <w:szCs w:val="24"/>
        </w:rPr>
        <w:t>New York, NY: What Kids Can Do, INC.</w:t>
      </w:r>
    </w:p>
    <w:p w:rsidR="00E208B9" w:rsidRPr="001B5D62" w:rsidRDefault="008A36A3" w:rsidP="001B5D62">
      <w:pPr>
        <w:ind w:left="720" w:hanging="720"/>
        <w:rPr>
          <w:rFonts w:cs="Times New Roman"/>
          <w:szCs w:val="24"/>
        </w:rPr>
      </w:pPr>
      <w:proofErr w:type="spellStart"/>
      <w:r w:rsidRPr="001B5D62">
        <w:rPr>
          <w:rFonts w:cs="Times New Roman"/>
          <w:szCs w:val="24"/>
        </w:rPr>
        <w:t>Ruckdeschel</w:t>
      </w:r>
      <w:proofErr w:type="spellEnd"/>
      <w:r w:rsidRPr="001B5D62">
        <w:rPr>
          <w:rFonts w:cs="Times New Roman"/>
          <w:szCs w:val="24"/>
        </w:rPr>
        <w:t xml:space="preserve">, S. (2003) Scaffolding Comprehension Strategies Using Graphic Organizers.  </w:t>
      </w:r>
      <w:proofErr w:type="spellStart"/>
      <w:proofErr w:type="gramStart"/>
      <w:r w:rsidRPr="001B5D62">
        <w:rPr>
          <w:rFonts w:cs="Times New Roman"/>
          <w:i/>
          <w:szCs w:val="24"/>
        </w:rPr>
        <w:t>ReadWriteThink</w:t>
      </w:r>
      <w:proofErr w:type="spellEnd"/>
      <w:r w:rsidRPr="001B5D62">
        <w:rPr>
          <w:rFonts w:cs="Times New Roman"/>
          <w:i/>
          <w:szCs w:val="24"/>
        </w:rPr>
        <w:t>.</w:t>
      </w:r>
      <w:proofErr w:type="gramEnd"/>
      <w:r w:rsidRPr="001B5D62">
        <w:rPr>
          <w:rFonts w:cs="Times New Roman"/>
          <w:i/>
          <w:szCs w:val="24"/>
        </w:rPr>
        <w:t xml:space="preserve">  </w:t>
      </w:r>
      <w:proofErr w:type="gramStart"/>
      <w:r w:rsidRPr="001B5D62">
        <w:rPr>
          <w:rFonts w:cs="Times New Roman"/>
          <w:szCs w:val="24"/>
        </w:rPr>
        <w:t>Retrieved June 15, 2012, from http://www.readwritethink.org/files/resources/lesson_images/lesson95/coop_rubric.pdf.</w:t>
      </w:r>
      <w:proofErr w:type="gramEnd"/>
    </w:p>
    <w:p w:rsidR="008A36A3" w:rsidRPr="001B5D62" w:rsidRDefault="001B5D62" w:rsidP="001B5D62">
      <w:pPr>
        <w:ind w:left="720" w:hanging="720"/>
        <w:rPr>
          <w:rFonts w:cs="Times New Roman"/>
          <w:szCs w:val="24"/>
        </w:rPr>
      </w:pPr>
      <w:proofErr w:type="gramStart"/>
      <w:r w:rsidRPr="001B5D62">
        <w:rPr>
          <w:rFonts w:cs="Times New Roman"/>
          <w:szCs w:val="24"/>
        </w:rPr>
        <w:t>Texas Education Agency (2012).</w:t>
      </w:r>
      <w:proofErr w:type="gramEnd"/>
      <w:r w:rsidRPr="001B5D62">
        <w:rPr>
          <w:rFonts w:cs="Times New Roman"/>
          <w:szCs w:val="24"/>
        </w:rPr>
        <w:t xml:space="preserve">  </w:t>
      </w:r>
      <w:proofErr w:type="gramStart"/>
      <w:r w:rsidRPr="001B5D62">
        <w:rPr>
          <w:rFonts w:cs="Times New Roman"/>
          <w:szCs w:val="24"/>
        </w:rPr>
        <w:t>Information on State Assessments for English Language Learners.</w:t>
      </w:r>
      <w:proofErr w:type="gramEnd"/>
      <w:r w:rsidRPr="001B5D62">
        <w:rPr>
          <w:rFonts w:cs="Times New Roman"/>
          <w:szCs w:val="24"/>
        </w:rPr>
        <w:t xml:space="preserve">  </w:t>
      </w:r>
      <w:proofErr w:type="gramStart"/>
      <w:r w:rsidRPr="001B5D62">
        <w:rPr>
          <w:rFonts w:cs="Times New Roman"/>
          <w:i/>
          <w:szCs w:val="24"/>
        </w:rPr>
        <w:t>ELL Assessments.</w:t>
      </w:r>
      <w:proofErr w:type="gramEnd"/>
      <w:r w:rsidRPr="001B5D62">
        <w:rPr>
          <w:rFonts w:cs="Times New Roman"/>
          <w:i/>
          <w:szCs w:val="24"/>
        </w:rPr>
        <w:t xml:space="preserve">  </w:t>
      </w:r>
      <w:proofErr w:type="gramStart"/>
      <w:r w:rsidRPr="001B5D62">
        <w:rPr>
          <w:rFonts w:cs="Times New Roman"/>
          <w:szCs w:val="24"/>
        </w:rPr>
        <w:t xml:space="preserve">Retrieved June 18, 2012, from </w:t>
      </w:r>
      <w:r w:rsidRPr="001B5D62">
        <w:rPr>
          <w:rFonts w:cs="Times New Roman"/>
          <w:szCs w:val="24"/>
        </w:rPr>
        <w:t>http://www.tea.state.tx.us/student.assessment/ell/</w:t>
      </w:r>
      <w:r w:rsidRPr="001B5D62">
        <w:rPr>
          <w:rFonts w:cs="Times New Roman"/>
          <w:szCs w:val="24"/>
        </w:rPr>
        <w:t>.</w:t>
      </w:r>
      <w:proofErr w:type="gramEnd"/>
    </w:p>
    <w:p w:rsidR="001B5D62" w:rsidRDefault="001B5D62" w:rsidP="001B5D62">
      <w:pPr>
        <w:ind w:left="720" w:hanging="720"/>
        <w:rPr>
          <w:rFonts w:cs="Times New Roman"/>
          <w:szCs w:val="24"/>
        </w:rPr>
      </w:pPr>
      <w:proofErr w:type="gramStart"/>
      <w:r>
        <w:rPr>
          <w:rFonts w:cs="Times New Roman"/>
          <w:szCs w:val="24"/>
        </w:rPr>
        <w:t>Adaptive Resource Technology Centre (2002).</w:t>
      </w:r>
      <w:proofErr w:type="gramEnd"/>
      <w:r>
        <w:rPr>
          <w:rFonts w:cs="Times New Roman"/>
          <w:szCs w:val="24"/>
        </w:rPr>
        <w:t xml:space="preserve">  </w:t>
      </w:r>
      <w:proofErr w:type="gramStart"/>
      <w:r>
        <w:rPr>
          <w:rFonts w:cs="Times New Roman"/>
          <w:szCs w:val="24"/>
        </w:rPr>
        <w:t>Multiple Intelligence Inventory.</w:t>
      </w:r>
      <w:proofErr w:type="gramEnd"/>
      <w:r>
        <w:rPr>
          <w:rFonts w:cs="Times New Roman"/>
          <w:szCs w:val="24"/>
        </w:rPr>
        <w:t xml:space="preserve">  </w:t>
      </w:r>
      <w:proofErr w:type="gramStart"/>
      <w:r>
        <w:rPr>
          <w:rFonts w:cs="Times New Roman"/>
          <w:i/>
          <w:szCs w:val="24"/>
        </w:rPr>
        <w:t>Learning Disabilities Resource Community.</w:t>
      </w:r>
      <w:proofErr w:type="gramEnd"/>
      <w:r>
        <w:rPr>
          <w:rFonts w:cs="Times New Roman"/>
          <w:szCs w:val="24"/>
        </w:rPr>
        <w:t xml:space="preserve">  </w:t>
      </w:r>
      <w:proofErr w:type="gramStart"/>
      <w:r>
        <w:rPr>
          <w:rFonts w:cs="Times New Roman"/>
          <w:szCs w:val="24"/>
        </w:rPr>
        <w:t xml:space="preserve">Retrieved on June 18, 2012, from </w:t>
      </w:r>
      <w:r w:rsidRPr="001B5D62">
        <w:rPr>
          <w:rFonts w:cs="Times New Roman"/>
          <w:szCs w:val="24"/>
        </w:rPr>
        <w:t>http://www.ldrc.ca/projects/miinventory/miinventory.php</w:t>
      </w:r>
      <w:r>
        <w:rPr>
          <w:rFonts w:cs="Times New Roman"/>
          <w:szCs w:val="24"/>
        </w:rPr>
        <w:t>.</w:t>
      </w:r>
      <w:proofErr w:type="gramEnd"/>
    </w:p>
    <w:p w:rsidR="001B5D62" w:rsidRPr="001B5D62" w:rsidRDefault="001B5D62" w:rsidP="001B5D62">
      <w:pPr>
        <w:ind w:left="720" w:hanging="720"/>
        <w:rPr>
          <w:rFonts w:cs="Times New Roman"/>
          <w:szCs w:val="24"/>
        </w:rPr>
      </w:pPr>
    </w:p>
    <w:p w:rsidR="000659DF" w:rsidRDefault="000659DF" w:rsidP="001B5D62">
      <w:pPr>
        <w:ind w:left="720" w:hanging="720"/>
        <w:rPr>
          <w:rFonts w:cs="Times New Roman"/>
          <w:szCs w:val="24"/>
        </w:rPr>
      </w:pPr>
    </w:p>
    <w:p w:rsidR="00B722C0" w:rsidRDefault="00B722C0" w:rsidP="001B5D62">
      <w:pPr>
        <w:ind w:left="720" w:hanging="720"/>
        <w:rPr>
          <w:rFonts w:cs="Times New Roman"/>
          <w:szCs w:val="24"/>
        </w:rPr>
      </w:pPr>
    </w:p>
    <w:p w:rsidR="00B722C0" w:rsidRPr="001B5D62" w:rsidRDefault="00B722C0" w:rsidP="001B5D62">
      <w:pPr>
        <w:ind w:left="720" w:hanging="720"/>
        <w:rPr>
          <w:rFonts w:cs="Times New Roman"/>
          <w:szCs w:val="24"/>
        </w:rPr>
      </w:pPr>
    </w:p>
    <w:p w:rsidR="000659DF" w:rsidRPr="001B5D62" w:rsidRDefault="000659DF" w:rsidP="001B5D62">
      <w:pPr>
        <w:ind w:left="720" w:hanging="720"/>
        <w:jc w:val="center"/>
        <w:rPr>
          <w:rFonts w:cs="Times New Roman"/>
          <w:szCs w:val="24"/>
        </w:rPr>
      </w:pPr>
      <w:r w:rsidRPr="001B5D62">
        <w:rPr>
          <w:rFonts w:cs="Times New Roman"/>
          <w:szCs w:val="24"/>
        </w:rPr>
        <w:lastRenderedPageBreak/>
        <w:t>Works Consulted</w:t>
      </w:r>
    </w:p>
    <w:p w:rsidR="000659DF" w:rsidRPr="001B5D62" w:rsidRDefault="000659DF" w:rsidP="001B5D62">
      <w:pPr>
        <w:rPr>
          <w:rFonts w:cs="Times New Roman"/>
          <w:szCs w:val="24"/>
        </w:rPr>
      </w:pPr>
      <w:proofErr w:type="spellStart"/>
      <w:r w:rsidRPr="001B5D62">
        <w:rPr>
          <w:rFonts w:cs="Times New Roman"/>
          <w:szCs w:val="24"/>
        </w:rPr>
        <w:t>Mergel</w:t>
      </w:r>
      <w:proofErr w:type="spellEnd"/>
      <w:r w:rsidRPr="001B5D62">
        <w:rPr>
          <w:rFonts w:cs="Times New Roman"/>
          <w:szCs w:val="24"/>
        </w:rPr>
        <w:t xml:space="preserve">, B. (1998, May). </w:t>
      </w:r>
      <w:proofErr w:type="gramStart"/>
      <w:r w:rsidRPr="001B5D62">
        <w:rPr>
          <w:rFonts w:cs="Times New Roman"/>
          <w:i/>
          <w:iCs/>
          <w:szCs w:val="24"/>
        </w:rPr>
        <w:t>Instructional Design &amp; Learning Theory</w:t>
      </w:r>
      <w:r w:rsidRPr="001B5D62">
        <w:rPr>
          <w:rFonts w:cs="Times New Roman"/>
          <w:szCs w:val="24"/>
        </w:rPr>
        <w:t>.</w:t>
      </w:r>
      <w:proofErr w:type="gramEnd"/>
    </w:p>
    <w:p w:rsidR="000659DF" w:rsidRPr="001B5D62" w:rsidRDefault="000659DF" w:rsidP="001B5D62">
      <w:pPr>
        <w:ind w:left="540" w:hanging="540"/>
        <w:rPr>
          <w:rFonts w:eastAsia="Times New Roman" w:cs="Times New Roman"/>
          <w:szCs w:val="24"/>
        </w:rPr>
      </w:pPr>
      <w:proofErr w:type="gramStart"/>
      <w:r w:rsidRPr="001B5D62">
        <w:rPr>
          <w:rFonts w:eastAsia="Times New Roman" w:cs="Times New Roman"/>
          <w:szCs w:val="24"/>
        </w:rPr>
        <w:t>Marzano, R. J., Pickering, D. J., &amp; Pollock, J. E. (2001).</w:t>
      </w:r>
      <w:proofErr w:type="gramEnd"/>
      <w:r w:rsidRPr="001B5D62">
        <w:rPr>
          <w:rFonts w:eastAsia="Times New Roman" w:cs="Times New Roman"/>
          <w:szCs w:val="24"/>
        </w:rPr>
        <w:t xml:space="preserve"> </w:t>
      </w:r>
      <w:r w:rsidRPr="001B5D62">
        <w:rPr>
          <w:rFonts w:eastAsia="Times New Roman" w:cs="Times New Roman"/>
          <w:i/>
          <w:iCs/>
          <w:szCs w:val="24"/>
        </w:rPr>
        <w:t>Classroom instruction that works: Research based strategies for increasing student achievement</w:t>
      </w:r>
      <w:r w:rsidRPr="001B5D62">
        <w:rPr>
          <w:rFonts w:eastAsia="Times New Roman" w:cs="Times New Roman"/>
          <w:szCs w:val="24"/>
        </w:rPr>
        <w:t>. Upper Saddle River, NJ: Pearson Education, Inc.</w:t>
      </w:r>
    </w:p>
    <w:p w:rsidR="000659DF" w:rsidRPr="003A34E0" w:rsidRDefault="000659DF" w:rsidP="000659DF">
      <w:pPr>
        <w:spacing w:after="100" w:afterAutospacing="1" w:line="240" w:lineRule="auto"/>
        <w:rPr>
          <w:rFonts w:asciiTheme="minorHAnsi" w:hAnsiTheme="minorHAnsi" w:cstheme="minorHAnsi"/>
          <w:sz w:val="22"/>
        </w:rPr>
      </w:pPr>
    </w:p>
    <w:p w:rsidR="000659DF" w:rsidRDefault="000659DF" w:rsidP="00A22E78">
      <w:pPr>
        <w:jc w:val="center"/>
      </w:pPr>
    </w:p>
    <w:p w:rsidR="002F387E" w:rsidRDefault="002F387E" w:rsidP="00A22E78">
      <w:pPr>
        <w:jc w:val="center"/>
      </w:pPr>
    </w:p>
    <w:p w:rsidR="002F387E" w:rsidRDefault="002F387E" w:rsidP="00A22E78">
      <w:pPr>
        <w:jc w:val="center"/>
      </w:pPr>
    </w:p>
    <w:p w:rsidR="002F387E" w:rsidRDefault="002F387E" w:rsidP="00A22E78">
      <w:pPr>
        <w:jc w:val="center"/>
      </w:pPr>
    </w:p>
    <w:p w:rsidR="002F387E" w:rsidRDefault="002F387E" w:rsidP="00A22E78">
      <w:pPr>
        <w:jc w:val="center"/>
      </w:pPr>
    </w:p>
    <w:p w:rsidR="002F387E" w:rsidRDefault="002F387E" w:rsidP="00A22E78">
      <w:pPr>
        <w:jc w:val="center"/>
      </w:pPr>
    </w:p>
    <w:p w:rsidR="002F387E" w:rsidRDefault="002F387E" w:rsidP="00A22E78">
      <w:pPr>
        <w:jc w:val="center"/>
      </w:pPr>
    </w:p>
    <w:p w:rsidR="002F387E" w:rsidRDefault="002F387E"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B722C0" w:rsidRDefault="00B722C0" w:rsidP="00A22E78">
      <w:pPr>
        <w:jc w:val="center"/>
      </w:pPr>
    </w:p>
    <w:p w:rsidR="002F387E" w:rsidRDefault="002F387E" w:rsidP="00A22E78">
      <w:pPr>
        <w:jc w:val="center"/>
      </w:pPr>
      <w:r>
        <w:lastRenderedPageBreak/>
        <w:t>Appendix A</w:t>
      </w:r>
    </w:p>
    <w:tbl>
      <w:tblPr>
        <w:tblStyle w:val="TableGrid"/>
        <w:tblW w:w="0" w:type="auto"/>
        <w:tblLook w:val="04A0" w:firstRow="1" w:lastRow="0" w:firstColumn="1" w:lastColumn="0" w:noHBand="0" w:noVBand="1"/>
      </w:tblPr>
      <w:tblGrid>
        <w:gridCol w:w="2311"/>
        <w:gridCol w:w="2665"/>
        <w:gridCol w:w="2147"/>
        <w:gridCol w:w="2453"/>
      </w:tblGrid>
      <w:tr w:rsidR="002F387E" w:rsidRPr="004026E0" w:rsidTr="006B0424">
        <w:tc>
          <w:tcPr>
            <w:tcW w:w="3522" w:type="dxa"/>
          </w:tcPr>
          <w:p w:rsidR="002F387E" w:rsidRPr="004026E0" w:rsidRDefault="002F387E" w:rsidP="006B0424">
            <w:pPr>
              <w:jc w:val="center"/>
              <w:rPr>
                <w:b/>
                <w:sz w:val="16"/>
                <w:szCs w:val="16"/>
              </w:rPr>
            </w:pPr>
            <w:r w:rsidRPr="004026E0">
              <w:rPr>
                <w:b/>
                <w:sz w:val="16"/>
                <w:szCs w:val="16"/>
              </w:rPr>
              <w:t>Short Story</w:t>
            </w:r>
          </w:p>
        </w:tc>
        <w:tc>
          <w:tcPr>
            <w:tcW w:w="4369" w:type="dxa"/>
          </w:tcPr>
          <w:p w:rsidR="002F387E" w:rsidRPr="004026E0" w:rsidRDefault="002F387E" w:rsidP="006B0424">
            <w:pPr>
              <w:jc w:val="center"/>
              <w:rPr>
                <w:b/>
                <w:sz w:val="16"/>
                <w:szCs w:val="16"/>
              </w:rPr>
            </w:pPr>
            <w:r w:rsidRPr="004026E0">
              <w:rPr>
                <w:b/>
                <w:sz w:val="16"/>
                <w:szCs w:val="16"/>
              </w:rPr>
              <w:t>Point of View—Read at least one of each type</w:t>
            </w:r>
          </w:p>
        </w:tc>
        <w:tc>
          <w:tcPr>
            <w:tcW w:w="3405" w:type="dxa"/>
          </w:tcPr>
          <w:p w:rsidR="002F387E" w:rsidRPr="004026E0" w:rsidRDefault="002F387E" w:rsidP="006B0424">
            <w:pPr>
              <w:jc w:val="center"/>
              <w:rPr>
                <w:b/>
                <w:sz w:val="16"/>
                <w:szCs w:val="16"/>
              </w:rPr>
            </w:pPr>
            <w:r w:rsidRPr="004026E0">
              <w:rPr>
                <w:b/>
                <w:sz w:val="16"/>
                <w:szCs w:val="16"/>
              </w:rPr>
              <w:t>Conflict—Read at least one of each type</w:t>
            </w:r>
          </w:p>
        </w:tc>
        <w:tc>
          <w:tcPr>
            <w:tcW w:w="3320" w:type="dxa"/>
          </w:tcPr>
          <w:p w:rsidR="002F387E" w:rsidRPr="004026E0" w:rsidRDefault="002F387E" w:rsidP="006B0424">
            <w:pPr>
              <w:jc w:val="center"/>
              <w:rPr>
                <w:b/>
                <w:sz w:val="16"/>
                <w:szCs w:val="16"/>
              </w:rPr>
            </w:pPr>
            <w:r w:rsidRPr="004026E0">
              <w:rPr>
                <w:b/>
                <w:sz w:val="16"/>
                <w:szCs w:val="16"/>
              </w:rPr>
              <w:t>Possible Craft Discussions</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Cask of Amontillado” by Poe (pp. 372-379)</w:t>
            </w:r>
          </w:p>
        </w:tc>
        <w:tc>
          <w:tcPr>
            <w:tcW w:w="4369" w:type="dxa"/>
          </w:tcPr>
          <w:p w:rsidR="002F387E" w:rsidRPr="004026E0" w:rsidRDefault="002F387E" w:rsidP="006B0424">
            <w:pPr>
              <w:rPr>
                <w:sz w:val="16"/>
                <w:szCs w:val="16"/>
              </w:rPr>
            </w:pPr>
            <w:r w:rsidRPr="004026E0">
              <w:rPr>
                <w:sz w:val="16"/>
                <w:szCs w:val="16"/>
              </w:rPr>
              <w:t>1</w:t>
            </w:r>
            <w:r w:rsidRPr="004026E0">
              <w:rPr>
                <w:sz w:val="16"/>
                <w:szCs w:val="16"/>
                <w:vertAlign w:val="superscript"/>
              </w:rPr>
              <w:t>st</w:t>
            </w:r>
            <w:r w:rsidRPr="004026E0">
              <w:rPr>
                <w:sz w:val="16"/>
                <w:szCs w:val="16"/>
              </w:rPr>
              <w:t xml:space="preserve"> person</w:t>
            </w:r>
          </w:p>
        </w:tc>
        <w:tc>
          <w:tcPr>
            <w:tcW w:w="3405" w:type="dxa"/>
          </w:tcPr>
          <w:p w:rsidR="002F387E" w:rsidRPr="004026E0" w:rsidRDefault="002F387E" w:rsidP="006B0424">
            <w:pPr>
              <w:jc w:val="center"/>
              <w:rPr>
                <w:sz w:val="16"/>
                <w:szCs w:val="16"/>
              </w:rPr>
            </w:pPr>
            <w:r w:rsidRPr="004026E0">
              <w:rPr>
                <w:sz w:val="16"/>
                <w:szCs w:val="16"/>
              </w:rPr>
              <w:t>Man vs. man</w:t>
            </w:r>
          </w:p>
        </w:tc>
        <w:tc>
          <w:tcPr>
            <w:tcW w:w="3320" w:type="dxa"/>
          </w:tcPr>
          <w:p w:rsidR="002F387E" w:rsidRPr="004026E0" w:rsidRDefault="002F387E" w:rsidP="002F387E">
            <w:pPr>
              <w:pStyle w:val="ListParagraph"/>
              <w:numPr>
                <w:ilvl w:val="0"/>
                <w:numId w:val="11"/>
              </w:numPr>
              <w:spacing w:after="0" w:line="240" w:lineRule="auto"/>
              <w:rPr>
                <w:sz w:val="16"/>
                <w:szCs w:val="16"/>
              </w:rPr>
            </w:pPr>
            <w:r w:rsidRPr="004026E0">
              <w:rPr>
                <w:sz w:val="16"/>
                <w:szCs w:val="16"/>
              </w:rPr>
              <w:t>Irony</w:t>
            </w:r>
          </w:p>
          <w:p w:rsidR="002F387E" w:rsidRPr="004026E0" w:rsidRDefault="002F387E" w:rsidP="002F387E">
            <w:pPr>
              <w:pStyle w:val="ListParagraph"/>
              <w:numPr>
                <w:ilvl w:val="0"/>
                <w:numId w:val="11"/>
              </w:numPr>
              <w:spacing w:after="0" w:line="240" w:lineRule="auto"/>
              <w:rPr>
                <w:sz w:val="16"/>
                <w:szCs w:val="16"/>
              </w:rPr>
            </w:pPr>
            <w:r w:rsidRPr="004026E0">
              <w:rPr>
                <w:sz w:val="16"/>
                <w:szCs w:val="16"/>
              </w:rPr>
              <w:t>Mood</w:t>
            </w:r>
          </w:p>
          <w:p w:rsidR="002F387E" w:rsidRPr="004026E0" w:rsidRDefault="002F387E" w:rsidP="002F387E">
            <w:pPr>
              <w:pStyle w:val="ListParagraph"/>
              <w:numPr>
                <w:ilvl w:val="0"/>
                <w:numId w:val="11"/>
              </w:numPr>
              <w:spacing w:after="0" w:line="240" w:lineRule="auto"/>
              <w:rPr>
                <w:sz w:val="16"/>
                <w:szCs w:val="16"/>
              </w:rPr>
            </w:pPr>
            <w:r w:rsidRPr="004026E0">
              <w:rPr>
                <w:sz w:val="16"/>
                <w:szCs w:val="16"/>
              </w:rPr>
              <w:t>Unreliable narrator</w:t>
            </w:r>
          </w:p>
          <w:p w:rsidR="002F387E" w:rsidRPr="004026E0" w:rsidRDefault="002F387E" w:rsidP="002F387E">
            <w:pPr>
              <w:pStyle w:val="ListParagraph"/>
              <w:numPr>
                <w:ilvl w:val="0"/>
                <w:numId w:val="11"/>
              </w:numPr>
              <w:spacing w:after="0" w:line="240" w:lineRule="auto"/>
              <w:rPr>
                <w:sz w:val="16"/>
                <w:szCs w:val="16"/>
              </w:rPr>
            </w:pPr>
            <w:r w:rsidRPr="004026E0">
              <w:rPr>
                <w:sz w:val="16"/>
                <w:szCs w:val="16"/>
              </w:rPr>
              <w:t>Suspense</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Scarlet Ibis” by Hurst (pp. 462-475</w:t>
            </w:r>
          </w:p>
        </w:tc>
        <w:tc>
          <w:tcPr>
            <w:tcW w:w="4369" w:type="dxa"/>
          </w:tcPr>
          <w:p w:rsidR="002F387E" w:rsidRPr="004026E0" w:rsidRDefault="002F387E" w:rsidP="006B0424">
            <w:pPr>
              <w:rPr>
                <w:sz w:val="16"/>
                <w:szCs w:val="16"/>
              </w:rPr>
            </w:pPr>
            <w:r w:rsidRPr="004026E0">
              <w:rPr>
                <w:sz w:val="16"/>
                <w:szCs w:val="16"/>
              </w:rPr>
              <w:t>1</w:t>
            </w:r>
            <w:r w:rsidRPr="004026E0">
              <w:rPr>
                <w:sz w:val="16"/>
                <w:szCs w:val="16"/>
                <w:vertAlign w:val="superscript"/>
              </w:rPr>
              <w:t>st</w:t>
            </w:r>
            <w:r w:rsidRPr="004026E0">
              <w:rPr>
                <w:sz w:val="16"/>
                <w:szCs w:val="16"/>
              </w:rPr>
              <w:t xml:space="preserve"> person</w:t>
            </w:r>
          </w:p>
        </w:tc>
        <w:tc>
          <w:tcPr>
            <w:tcW w:w="3405" w:type="dxa"/>
          </w:tcPr>
          <w:p w:rsidR="002F387E" w:rsidRPr="004026E0" w:rsidRDefault="002F387E" w:rsidP="006B0424">
            <w:pPr>
              <w:jc w:val="center"/>
              <w:rPr>
                <w:sz w:val="16"/>
                <w:szCs w:val="16"/>
              </w:rPr>
            </w:pPr>
            <w:r w:rsidRPr="004026E0">
              <w:rPr>
                <w:sz w:val="16"/>
                <w:szCs w:val="16"/>
              </w:rPr>
              <w:t>Man vs. himself</w:t>
            </w:r>
          </w:p>
        </w:tc>
        <w:tc>
          <w:tcPr>
            <w:tcW w:w="3320" w:type="dxa"/>
          </w:tcPr>
          <w:p w:rsidR="002F387E" w:rsidRPr="004026E0" w:rsidRDefault="002F387E" w:rsidP="002F387E">
            <w:pPr>
              <w:pStyle w:val="ListParagraph"/>
              <w:numPr>
                <w:ilvl w:val="0"/>
                <w:numId w:val="12"/>
              </w:numPr>
              <w:spacing w:after="0" w:line="240" w:lineRule="auto"/>
              <w:rPr>
                <w:sz w:val="16"/>
                <w:szCs w:val="16"/>
              </w:rPr>
            </w:pPr>
            <w:r w:rsidRPr="004026E0">
              <w:rPr>
                <w:sz w:val="16"/>
                <w:szCs w:val="16"/>
              </w:rPr>
              <w:t>Mood</w:t>
            </w:r>
          </w:p>
          <w:p w:rsidR="002F387E" w:rsidRPr="004026E0" w:rsidRDefault="002F387E" w:rsidP="002F387E">
            <w:pPr>
              <w:pStyle w:val="ListParagraph"/>
              <w:numPr>
                <w:ilvl w:val="0"/>
                <w:numId w:val="12"/>
              </w:numPr>
              <w:spacing w:after="0" w:line="240" w:lineRule="auto"/>
              <w:rPr>
                <w:sz w:val="16"/>
                <w:szCs w:val="16"/>
              </w:rPr>
            </w:pPr>
            <w:r w:rsidRPr="004026E0">
              <w:rPr>
                <w:sz w:val="16"/>
                <w:szCs w:val="16"/>
              </w:rPr>
              <w:t>Symbolism</w:t>
            </w:r>
          </w:p>
          <w:p w:rsidR="002F387E" w:rsidRPr="004026E0" w:rsidRDefault="002F387E" w:rsidP="002F387E">
            <w:pPr>
              <w:pStyle w:val="ListParagraph"/>
              <w:numPr>
                <w:ilvl w:val="0"/>
                <w:numId w:val="12"/>
              </w:numPr>
              <w:spacing w:after="0" w:line="240" w:lineRule="auto"/>
              <w:rPr>
                <w:sz w:val="16"/>
                <w:szCs w:val="16"/>
              </w:rPr>
            </w:pPr>
            <w:r w:rsidRPr="004026E0">
              <w:rPr>
                <w:sz w:val="16"/>
                <w:szCs w:val="16"/>
              </w:rPr>
              <w:t>Imagery</w:t>
            </w:r>
          </w:p>
          <w:p w:rsidR="002F387E" w:rsidRPr="004026E0" w:rsidRDefault="002F387E" w:rsidP="002F387E">
            <w:pPr>
              <w:pStyle w:val="ListParagraph"/>
              <w:numPr>
                <w:ilvl w:val="0"/>
                <w:numId w:val="12"/>
              </w:numPr>
              <w:spacing w:after="0" w:line="240" w:lineRule="auto"/>
              <w:rPr>
                <w:sz w:val="16"/>
                <w:szCs w:val="16"/>
              </w:rPr>
            </w:pPr>
            <w:r w:rsidRPr="004026E0">
              <w:rPr>
                <w:sz w:val="16"/>
                <w:szCs w:val="16"/>
              </w:rPr>
              <w:t>Foreshadowing</w:t>
            </w:r>
          </w:p>
          <w:p w:rsidR="002F387E" w:rsidRPr="004026E0" w:rsidRDefault="002F387E" w:rsidP="002F387E">
            <w:pPr>
              <w:pStyle w:val="ListParagraph"/>
              <w:numPr>
                <w:ilvl w:val="0"/>
                <w:numId w:val="12"/>
              </w:numPr>
              <w:spacing w:after="0" w:line="240" w:lineRule="auto"/>
              <w:rPr>
                <w:sz w:val="16"/>
                <w:szCs w:val="16"/>
              </w:rPr>
            </w:pPr>
            <w:r w:rsidRPr="004026E0">
              <w:rPr>
                <w:sz w:val="16"/>
                <w:szCs w:val="16"/>
              </w:rPr>
              <w:t>Motif (death)</w:t>
            </w:r>
          </w:p>
        </w:tc>
      </w:tr>
      <w:tr w:rsidR="002F387E" w:rsidRPr="004026E0" w:rsidTr="006B0424">
        <w:tc>
          <w:tcPr>
            <w:tcW w:w="3522" w:type="dxa"/>
          </w:tcPr>
          <w:p w:rsidR="002F387E" w:rsidRPr="004026E0" w:rsidRDefault="002F387E" w:rsidP="006B0424">
            <w:pPr>
              <w:rPr>
                <w:sz w:val="16"/>
                <w:szCs w:val="16"/>
              </w:rPr>
            </w:pPr>
            <w:r w:rsidRPr="004026E0">
              <w:rPr>
                <w:sz w:val="16"/>
                <w:szCs w:val="16"/>
              </w:rPr>
              <w:t>“Marigolds” by Collier (pp. 440-451)</w:t>
            </w:r>
          </w:p>
        </w:tc>
        <w:tc>
          <w:tcPr>
            <w:tcW w:w="4369" w:type="dxa"/>
          </w:tcPr>
          <w:p w:rsidR="002F387E" w:rsidRPr="004026E0" w:rsidRDefault="002F387E" w:rsidP="006B0424">
            <w:pPr>
              <w:rPr>
                <w:sz w:val="16"/>
                <w:szCs w:val="16"/>
              </w:rPr>
            </w:pPr>
            <w:r w:rsidRPr="004026E0">
              <w:rPr>
                <w:sz w:val="16"/>
                <w:szCs w:val="16"/>
              </w:rPr>
              <w:t>1</w:t>
            </w:r>
            <w:r w:rsidRPr="004026E0">
              <w:rPr>
                <w:sz w:val="16"/>
                <w:szCs w:val="16"/>
                <w:vertAlign w:val="superscript"/>
              </w:rPr>
              <w:t>st</w:t>
            </w:r>
            <w:r w:rsidRPr="004026E0">
              <w:rPr>
                <w:sz w:val="16"/>
                <w:szCs w:val="16"/>
              </w:rPr>
              <w:t xml:space="preserve"> person</w:t>
            </w:r>
          </w:p>
        </w:tc>
        <w:tc>
          <w:tcPr>
            <w:tcW w:w="3405" w:type="dxa"/>
          </w:tcPr>
          <w:p w:rsidR="002F387E" w:rsidRPr="004026E0" w:rsidRDefault="002F387E" w:rsidP="006B0424">
            <w:pPr>
              <w:jc w:val="center"/>
              <w:rPr>
                <w:sz w:val="16"/>
                <w:szCs w:val="16"/>
              </w:rPr>
            </w:pPr>
            <w:r w:rsidRPr="004026E0">
              <w:rPr>
                <w:sz w:val="16"/>
                <w:szCs w:val="16"/>
              </w:rPr>
              <w:t>Man vs. himself</w:t>
            </w:r>
          </w:p>
        </w:tc>
        <w:tc>
          <w:tcPr>
            <w:tcW w:w="3320" w:type="dxa"/>
          </w:tcPr>
          <w:p w:rsidR="002F387E" w:rsidRPr="004026E0" w:rsidRDefault="002F387E" w:rsidP="002F387E">
            <w:pPr>
              <w:pStyle w:val="ListParagraph"/>
              <w:numPr>
                <w:ilvl w:val="0"/>
                <w:numId w:val="17"/>
              </w:numPr>
              <w:spacing w:after="0" w:line="240" w:lineRule="auto"/>
              <w:rPr>
                <w:sz w:val="16"/>
                <w:szCs w:val="16"/>
              </w:rPr>
            </w:pPr>
            <w:r w:rsidRPr="004026E0">
              <w:rPr>
                <w:sz w:val="16"/>
                <w:szCs w:val="16"/>
              </w:rPr>
              <w:t>Interior monologue</w:t>
            </w:r>
          </w:p>
          <w:p w:rsidR="002F387E" w:rsidRPr="004026E0" w:rsidRDefault="002F387E" w:rsidP="002F387E">
            <w:pPr>
              <w:pStyle w:val="ListParagraph"/>
              <w:numPr>
                <w:ilvl w:val="0"/>
                <w:numId w:val="17"/>
              </w:numPr>
              <w:spacing w:after="0" w:line="240" w:lineRule="auto"/>
              <w:rPr>
                <w:sz w:val="16"/>
                <w:szCs w:val="16"/>
              </w:rPr>
            </w:pPr>
            <w:r w:rsidRPr="004026E0">
              <w:rPr>
                <w:sz w:val="16"/>
                <w:szCs w:val="16"/>
              </w:rPr>
              <w:t>Dialect</w:t>
            </w:r>
          </w:p>
          <w:p w:rsidR="002F387E" w:rsidRPr="004026E0" w:rsidRDefault="002F387E" w:rsidP="002F387E">
            <w:pPr>
              <w:pStyle w:val="ListParagraph"/>
              <w:numPr>
                <w:ilvl w:val="0"/>
                <w:numId w:val="17"/>
              </w:numPr>
              <w:spacing w:after="0" w:line="240" w:lineRule="auto"/>
              <w:rPr>
                <w:sz w:val="16"/>
                <w:szCs w:val="16"/>
              </w:rPr>
            </w:pPr>
            <w:r w:rsidRPr="004026E0">
              <w:rPr>
                <w:sz w:val="16"/>
                <w:szCs w:val="16"/>
              </w:rPr>
              <w:t>Setting tied to the theme</w:t>
            </w:r>
          </w:p>
          <w:p w:rsidR="002F387E" w:rsidRPr="004026E0" w:rsidRDefault="002F387E" w:rsidP="002F387E">
            <w:pPr>
              <w:pStyle w:val="ListParagraph"/>
              <w:numPr>
                <w:ilvl w:val="0"/>
                <w:numId w:val="17"/>
              </w:numPr>
              <w:spacing w:after="0" w:line="240" w:lineRule="auto"/>
              <w:rPr>
                <w:sz w:val="16"/>
                <w:szCs w:val="16"/>
              </w:rPr>
            </w:pPr>
            <w:r w:rsidRPr="004026E0">
              <w:rPr>
                <w:sz w:val="16"/>
                <w:szCs w:val="16"/>
              </w:rPr>
              <w:t>Symbolism</w:t>
            </w:r>
          </w:p>
          <w:p w:rsidR="002F387E" w:rsidRPr="004026E0" w:rsidRDefault="002F387E" w:rsidP="002F387E">
            <w:pPr>
              <w:pStyle w:val="ListParagraph"/>
              <w:numPr>
                <w:ilvl w:val="0"/>
                <w:numId w:val="17"/>
              </w:numPr>
              <w:spacing w:after="0" w:line="240" w:lineRule="auto"/>
              <w:rPr>
                <w:sz w:val="16"/>
                <w:szCs w:val="16"/>
              </w:rPr>
            </w:pPr>
            <w:r w:rsidRPr="004026E0">
              <w:rPr>
                <w:sz w:val="16"/>
                <w:szCs w:val="16"/>
              </w:rPr>
              <w:t>Social commentary</w:t>
            </w:r>
          </w:p>
          <w:p w:rsidR="002F387E" w:rsidRPr="004026E0" w:rsidRDefault="002F387E" w:rsidP="002F387E">
            <w:pPr>
              <w:pStyle w:val="ListParagraph"/>
              <w:numPr>
                <w:ilvl w:val="0"/>
                <w:numId w:val="17"/>
              </w:numPr>
              <w:spacing w:after="0" w:line="240" w:lineRule="auto"/>
              <w:rPr>
                <w:sz w:val="16"/>
                <w:szCs w:val="16"/>
              </w:rPr>
            </w:pPr>
            <w:r w:rsidRPr="004026E0">
              <w:rPr>
                <w:sz w:val="16"/>
                <w:szCs w:val="16"/>
              </w:rPr>
              <w:t>Character motivation</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Sniper” by O’Flaherty (pp. 437-439)</w:t>
            </w:r>
          </w:p>
        </w:tc>
        <w:tc>
          <w:tcPr>
            <w:tcW w:w="4369" w:type="dxa"/>
          </w:tcPr>
          <w:p w:rsidR="002F387E" w:rsidRPr="004026E0" w:rsidRDefault="002F387E" w:rsidP="006B0424">
            <w:pPr>
              <w:rPr>
                <w:sz w:val="16"/>
                <w:szCs w:val="16"/>
              </w:rPr>
            </w:pPr>
            <w:r w:rsidRPr="004026E0">
              <w:rPr>
                <w:sz w:val="16"/>
                <w:szCs w:val="16"/>
              </w:rPr>
              <w:t>3</w:t>
            </w:r>
            <w:r w:rsidRPr="004026E0">
              <w:rPr>
                <w:sz w:val="16"/>
                <w:szCs w:val="16"/>
                <w:vertAlign w:val="superscript"/>
              </w:rPr>
              <w:t>rd</w:t>
            </w:r>
            <w:r w:rsidRPr="004026E0">
              <w:rPr>
                <w:sz w:val="16"/>
                <w:szCs w:val="16"/>
              </w:rPr>
              <w:t xml:space="preserve"> person limited</w:t>
            </w:r>
          </w:p>
        </w:tc>
        <w:tc>
          <w:tcPr>
            <w:tcW w:w="3405" w:type="dxa"/>
          </w:tcPr>
          <w:p w:rsidR="002F387E" w:rsidRPr="004026E0" w:rsidRDefault="002F387E" w:rsidP="006B0424">
            <w:pPr>
              <w:jc w:val="center"/>
              <w:rPr>
                <w:sz w:val="16"/>
                <w:szCs w:val="16"/>
              </w:rPr>
            </w:pPr>
            <w:r w:rsidRPr="004026E0">
              <w:rPr>
                <w:sz w:val="16"/>
                <w:szCs w:val="16"/>
              </w:rPr>
              <w:t>Man vs. man</w:t>
            </w:r>
          </w:p>
        </w:tc>
        <w:tc>
          <w:tcPr>
            <w:tcW w:w="3320" w:type="dxa"/>
          </w:tcPr>
          <w:p w:rsidR="002F387E" w:rsidRPr="004026E0" w:rsidRDefault="002F387E" w:rsidP="002F387E">
            <w:pPr>
              <w:pStyle w:val="ListParagraph"/>
              <w:numPr>
                <w:ilvl w:val="0"/>
                <w:numId w:val="13"/>
              </w:numPr>
              <w:spacing w:after="0" w:line="240" w:lineRule="auto"/>
              <w:rPr>
                <w:sz w:val="16"/>
                <w:szCs w:val="16"/>
              </w:rPr>
            </w:pPr>
            <w:r w:rsidRPr="004026E0">
              <w:rPr>
                <w:sz w:val="16"/>
                <w:szCs w:val="16"/>
              </w:rPr>
              <w:t>Theme</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Social commentary</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Events tied to culture and history</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Suspense</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Surprise ending</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Pedestrian” by Bradbury (pp. 702-707)</w:t>
            </w:r>
          </w:p>
        </w:tc>
        <w:tc>
          <w:tcPr>
            <w:tcW w:w="4369" w:type="dxa"/>
          </w:tcPr>
          <w:p w:rsidR="002F387E" w:rsidRPr="004026E0" w:rsidRDefault="002F387E" w:rsidP="006B0424">
            <w:pPr>
              <w:rPr>
                <w:sz w:val="16"/>
                <w:szCs w:val="16"/>
              </w:rPr>
            </w:pPr>
            <w:r w:rsidRPr="004026E0">
              <w:rPr>
                <w:sz w:val="16"/>
                <w:szCs w:val="16"/>
              </w:rPr>
              <w:t>3</w:t>
            </w:r>
            <w:r w:rsidRPr="004026E0">
              <w:rPr>
                <w:sz w:val="16"/>
                <w:szCs w:val="16"/>
                <w:vertAlign w:val="superscript"/>
              </w:rPr>
              <w:t>rd</w:t>
            </w:r>
            <w:r w:rsidRPr="004026E0">
              <w:rPr>
                <w:sz w:val="16"/>
                <w:szCs w:val="16"/>
              </w:rPr>
              <w:t xml:space="preserve"> person limited</w:t>
            </w:r>
          </w:p>
        </w:tc>
        <w:tc>
          <w:tcPr>
            <w:tcW w:w="3405" w:type="dxa"/>
          </w:tcPr>
          <w:p w:rsidR="002F387E" w:rsidRPr="004026E0" w:rsidRDefault="002F387E" w:rsidP="006B0424">
            <w:pPr>
              <w:jc w:val="center"/>
              <w:rPr>
                <w:sz w:val="16"/>
                <w:szCs w:val="16"/>
              </w:rPr>
            </w:pPr>
            <w:r w:rsidRPr="004026E0">
              <w:rPr>
                <w:sz w:val="16"/>
                <w:szCs w:val="16"/>
              </w:rPr>
              <w:t>Man vs. society</w:t>
            </w:r>
          </w:p>
        </w:tc>
        <w:tc>
          <w:tcPr>
            <w:tcW w:w="3320" w:type="dxa"/>
          </w:tcPr>
          <w:p w:rsidR="002F387E" w:rsidRPr="004026E0" w:rsidRDefault="002F387E" w:rsidP="002F387E">
            <w:pPr>
              <w:pStyle w:val="ListParagraph"/>
              <w:numPr>
                <w:ilvl w:val="0"/>
                <w:numId w:val="13"/>
              </w:numPr>
              <w:spacing w:after="0" w:line="240" w:lineRule="auto"/>
              <w:rPr>
                <w:sz w:val="16"/>
                <w:szCs w:val="16"/>
              </w:rPr>
            </w:pPr>
            <w:r w:rsidRPr="004026E0">
              <w:rPr>
                <w:sz w:val="16"/>
                <w:szCs w:val="16"/>
              </w:rPr>
              <w:t>Author’s message</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Using dialogue effectively</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Suspense</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Social commentary</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Necklace” by de Maupassant (pp. 224-233)</w:t>
            </w:r>
          </w:p>
        </w:tc>
        <w:tc>
          <w:tcPr>
            <w:tcW w:w="4369" w:type="dxa"/>
          </w:tcPr>
          <w:p w:rsidR="002F387E" w:rsidRPr="004026E0" w:rsidRDefault="002F387E" w:rsidP="006B0424">
            <w:pPr>
              <w:rPr>
                <w:sz w:val="16"/>
                <w:szCs w:val="16"/>
              </w:rPr>
            </w:pPr>
            <w:r w:rsidRPr="004026E0">
              <w:rPr>
                <w:sz w:val="16"/>
                <w:szCs w:val="16"/>
              </w:rPr>
              <w:t>3</w:t>
            </w:r>
            <w:r w:rsidRPr="004026E0">
              <w:rPr>
                <w:sz w:val="16"/>
                <w:szCs w:val="16"/>
                <w:vertAlign w:val="superscript"/>
              </w:rPr>
              <w:t>rd</w:t>
            </w:r>
            <w:r w:rsidRPr="004026E0">
              <w:rPr>
                <w:sz w:val="16"/>
                <w:szCs w:val="16"/>
              </w:rPr>
              <w:t xml:space="preserve"> person omniscient</w:t>
            </w:r>
          </w:p>
        </w:tc>
        <w:tc>
          <w:tcPr>
            <w:tcW w:w="3405" w:type="dxa"/>
          </w:tcPr>
          <w:p w:rsidR="002F387E" w:rsidRPr="004026E0" w:rsidRDefault="002F387E" w:rsidP="006B0424">
            <w:pPr>
              <w:jc w:val="center"/>
              <w:rPr>
                <w:sz w:val="16"/>
                <w:szCs w:val="16"/>
              </w:rPr>
            </w:pPr>
            <w:r w:rsidRPr="004026E0">
              <w:rPr>
                <w:sz w:val="16"/>
                <w:szCs w:val="16"/>
              </w:rPr>
              <w:t>Man vs. himself</w:t>
            </w:r>
          </w:p>
        </w:tc>
        <w:tc>
          <w:tcPr>
            <w:tcW w:w="3320" w:type="dxa"/>
          </w:tcPr>
          <w:p w:rsidR="002F387E" w:rsidRPr="004026E0" w:rsidRDefault="002F387E" w:rsidP="002F387E">
            <w:pPr>
              <w:pStyle w:val="ListParagraph"/>
              <w:numPr>
                <w:ilvl w:val="0"/>
                <w:numId w:val="13"/>
              </w:numPr>
              <w:spacing w:after="0" w:line="240" w:lineRule="auto"/>
              <w:rPr>
                <w:sz w:val="16"/>
                <w:szCs w:val="16"/>
              </w:rPr>
            </w:pPr>
            <w:r w:rsidRPr="004026E0">
              <w:rPr>
                <w:sz w:val="16"/>
                <w:szCs w:val="16"/>
              </w:rPr>
              <w:t>Character’s motivation</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Irony</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Suspense</w:t>
            </w:r>
          </w:p>
          <w:p w:rsidR="002F387E" w:rsidRPr="004026E0" w:rsidRDefault="002F387E" w:rsidP="002F387E">
            <w:pPr>
              <w:pStyle w:val="ListParagraph"/>
              <w:numPr>
                <w:ilvl w:val="0"/>
                <w:numId w:val="13"/>
              </w:numPr>
              <w:spacing w:after="0" w:line="240" w:lineRule="auto"/>
              <w:rPr>
                <w:sz w:val="16"/>
                <w:szCs w:val="16"/>
              </w:rPr>
            </w:pPr>
            <w:r w:rsidRPr="004026E0">
              <w:rPr>
                <w:sz w:val="16"/>
                <w:szCs w:val="16"/>
              </w:rPr>
              <w:t>Surprise ending</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Gift of the Magi” by O. Henry</w:t>
            </w:r>
          </w:p>
        </w:tc>
        <w:tc>
          <w:tcPr>
            <w:tcW w:w="4369" w:type="dxa"/>
          </w:tcPr>
          <w:p w:rsidR="002F387E" w:rsidRPr="004026E0" w:rsidRDefault="002F387E" w:rsidP="006B0424">
            <w:pPr>
              <w:rPr>
                <w:sz w:val="16"/>
                <w:szCs w:val="16"/>
              </w:rPr>
            </w:pPr>
            <w:r w:rsidRPr="004026E0">
              <w:rPr>
                <w:sz w:val="16"/>
                <w:szCs w:val="16"/>
              </w:rPr>
              <w:t>3</w:t>
            </w:r>
            <w:r w:rsidRPr="004026E0">
              <w:rPr>
                <w:sz w:val="16"/>
                <w:szCs w:val="16"/>
                <w:vertAlign w:val="superscript"/>
              </w:rPr>
              <w:t>rd</w:t>
            </w:r>
            <w:r w:rsidRPr="004026E0">
              <w:rPr>
                <w:sz w:val="16"/>
                <w:szCs w:val="16"/>
              </w:rPr>
              <w:t xml:space="preserve"> person omniscient</w:t>
            </w:r>
          </w:p>
        </w:tc>
        <w:tc>
          <w:tcPr>
            <w:tcW w:w="3405" w:type="dxa"/>
          </w:tcPr>
          <w:p w:rsidR="002F387E" w:rsidRPr="004026E0" w:rsidRDefault="002F387E" w:rsidP="006B0424">
            <w:pPr>
              <w:jc w:val="center"/>
              <w:rPr>
                <w:sz w:val="16"/>
                <w:szCs w:val="16"/>
              </w:rPr>
            </w:pPr>
            <w:r w:rsidRPr="004026E0">
              <w:rPr>
                <w:sz w:val="16"/>
                <w:szCs w:val="16"/>
              </w:rPr>
              <w:t>Man vs. society</w:t>
            </w:r>
          </w:p>
        </w:tc>
        <w:tc>
          <w:tcPr>
            <w:tcW w:w="3320" w:type="dxa"/>
          </w:tcPr>
          <w:p w:rsidR="002F387E" w:rsidRPr="004026E0" w:rsidRDefault="002F387E" w:rsidP="002F387E">
            <w:pPr>
              <w:pStyle w:val="ListParagraph"/>
              <w:numPr>
                <w:ilvl w:val="0"/>
                <w:numId w:val="14"/>
              </w:numPr>
              <w:spacing w:after="0" w:line="240" w:lineRule="auto"/>
              <w:rPr>
                <w:sz w:val="16"/>
                <w:szCs w:val="16"/>
              </w:rPr>
            </w:pPr>
            <w:r w:rsidRPr="004026E0">
              <w:rPr>
                <w:sz w:val="16"/>
                <w:szCs w:val="16"/>
              </w:rPr>
              <w:t>Irony</w:t>
            </w:r>
          </w:p>
          <w:p w:rsidR="002F387E" w:rsidRPr="004026E0" w:rsidRDefault="002F387E" w:rsidP="002F387E">
            <w:pPr>
              <w:pStyle w:val="ListParagraph"/>
              <w:numPr>
                <w:ilvl w:val="0"/>
                <w:numId w:val="14"/>
              </w:numPr>
              <w:spacing w:after="0" w:line="240" w:lineRule="auto"/>
              <w:rPr>
                <w:sz w:val="16"/>
                <w:szCs w:val="16"/>
              </w:rPr>
            </w:pPr>
            <w:r w:rsidRPr="004026E0">
              <w:rPr>
                <w:sz w:val="16"/>
                <w:szCs w:val="16"/>
              </w:rPr>
              <w:t>Narrator speaking directly to the reader using 2</w:t>
            </w:r>
            <w:r w:rsidRPr="004026E0">
              <w:rPr>
                <w:sz w:val="16"/>
                <w:szCs w:val="16"/>
                <w:vertAlign w:val="superscript"/>
              </w:rPr>
              <w:t>nd</w:t>
            </w:r>
            <w:r w:rsidRPr="004026E0">
              <w:rPr>
                <w:sz w:val="16"/>
                <w:szCs w:val="16"/>
              </w:rPr>
              <w:t xml:space="preserve"> person</w:t>
            </w:r>
          </w:p>
          <w:p w:rsidR="002F387E" w:rsidRPr="004026E0" w:rsidRDefault="002F387E" w:rsidP="002F387E">
            <w:pPr>
              <w:pStyle w:val="ListParagraph"/>
              <w:numPr>
                <w:ilvl w:val="0"/>
                <w:numId w:val="14"/>
              </w:numPr>
              <w:spacing w:after="0" w:line="240" w:lineRule="auto"/>
              <w:rPr>
                <w:sz w:val="16"/>
                <w:szCs w:val="16"/>
              </w:rPr>
            </w:pPr>
            <w:r w:rsidRPr="004026E0">
              <w:rPr>
                <w:sz w:val="16"/>
                <w:szCs w:val="16"/>
              </w:rPr>
              <w:t>Surprise ending</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Most Dangerous Game” by Connell</w:t>
            </w:r>
          </w:p>
        </w:tc>
        <w:tc>
          <w:tcPr>
            <w:tcW w:w="4369" w:type="dxa"/>
          </w:tcPr>
          <w:p w:rsidR="002F387E" w:rsidRPr="004026E0" w:rsidRDefault="002F387E" w:rsidP="006B0424">
            <w:pPr>
              <w:rPr>
                <w:sz w:val="16"/>
                <w:szCs w:val="16"/>
              </w:rPr>
            </w:pPr>
            <w:r w:rsidRPr="004026E0">
              <w:rPr>
                <w:sz w:val="16"/>
                <w:szCs w:val="16"/>
              </w:rPr>
              <w:t>3</w:t>
            </w:r>
            <w:r w:rsidRPr="004026E0">
              <w:rPr>
                <w:sz w:val="16"/>
                <w:szCs w:val="16"/>
                <w:vertAlign w:val="superscript"/>
              </w:rPr>
              <w:t>rd</w:t>
            </w:r>
            <w:r w:rsidRPr="004026E0">
              <w:rPr>
                <w:sz w:val="16"/>
                <w:szCs w:val="16"/>
              </w:rPr>
              <w:t xml:space="preserve"> person omniscient</w:t>
            </w:r>
          </w:p>
        </w:tc>
        <w:tc>
          <w:tcPr>
            <w:tcW w:w="3405" w:type="dxa"/>
          </w:tcPr>
          <w:p w:rsidR="002F387E" w:rsidRPr="004026E0" w:rsidRDefault="002F387E" w:rsidP="006B0424">
            <w:pPr>
              <w:jc w:val="center"/>
              <w:rPr>
                <w:sz w:val="16"/>
                <w:szCs w:val="16"/>
              </w:rPr>
            </w:pPr>
            <w:r w:rsidRPr="004026E0">
              <w:rPr>
                <w:sz w:val="16"/>
                <w:szCs w:val="16"/>
              </w:rPr>
              <w:t>Man vs. man</w:t>
            </w:r>
          </w:p>
        </w:tc>
        <w:tc>
          <w:tcPr>
            <w:tcW w:w="3320" w:type="dxa"/>
          </w:tcPr>
          <w:p w:rsidR="002F387E" w:rsidRPr="004026E0" w:rsidRDefault="002F387E" w:rsidP="002F387E">
            <w:pPr>
              <w:pStyle w:val="ListParagraph"/>
              <w:numPr>
                <w:ilvl w:val="0"/>
                <w:numId w:val="15"/>
              </w:numPr>
              <w:spacing w:after="0" w:line="240" w:lineRule="auto"/>
              <w:rPr>
                <w:sz w:val="16"/>
                <w:szCs w:val="16"/>
              </w:rPr>
            </w:pPr>
            <w:r w:rsidRPr="004026E0">
              <w:rPr>
                <w:sz w:val="16"/>
                <w:szCs w:val="16"/>
              </w:rPr>
              <w:t>Foreshadowing</w:t>
            </w:r>
          </w:p>
          <w:p w:rsidR="002F387E" w:rsidRPr="004026E0" w:rsidRDefault="002F387E" w:rsidP="002F387E">
            <w:pPr>
              <w:pStyle w:val="ListParagraph"/>
              <w:numPr>
                <w:ilvl w:val="0"/>
                <w:numId w:val="15"/>
              </w:numPr>
              <w:spacing w:after="0" w:line="240" w:lineRule="auto"/>
              <w:rPr>
                <w:sz w:val="16"/>
                <w:szCs w:val="16"/>
              </w:rPr>
            </w:pPr>
            <w:r w:rsidRPr="004026E0">
              <w:rPr>
                <w:sz w:val="16"/>
                <w:szCs w:val="16"/>
              </w:rPr>
              <w:t>Situational irony</w:t>
            </w:r>
          </w:p>
          <w:p w:rsidR="002F387E" w:rsidRPr="004026E0" w:rsidRDefault="002F387E" w:rsidP="002F387E">
            <w:pPr>
              <w:pStyle w:val="ListParagraph"/>
              <w:numPr>
                <w:ilvl w:val="0"/>
                <w:numId w:val="15"/>
              </w:numPr>
              <w:spacing w:after="0" w:line="240" w:lineRule="auto"/>
              <w:rPr>
                <w:sz w:val="16"/>
                <w:szCs w:val="16"/>
              </w:rPr>
            </w:pPr>
            <w:r w:rsidRPr="004026E0">
              <w:rPr>
                <w:sz w:val="16"/>
                <w:szCs w:val="16"/>
              </w:rPr>
              <w:t>Conflict</w:t>
            </w:r>
          </w:p>
          <w:p w:rsidR="002F387E" w:rsidRPr="004026E0" w:rsidRDefault="002F387E" w:rsidP="002F387E">
            <w:pPr>
              <w:pStyle w:val="ListParagraph"/>
              <w:numPr>
                <w:ilvl w:val="0"/>
                <w:numId w:val="15"/>
              </w:numPr>
              <w:spacing w:after="0" w:line="240" w:lineRule="auto"/>
              <w:rPr>
                <w:sz w:val="16"/>
                <w:szCs w:val="16"/>
              </w:rPr>
            </w:pPr>
            <w:r w:rsidRPr="004026E0">
              <w:rPr>
                <w:sz w:val="16"/>
                <w:szCs w:val="16"/>
              </w:rPr>
              <w:t>Description</w:t>
            </w:r>
          </w:p>
          <w:p w:rsidR="002F387E" w:rsidRPr="004026E0" w:rsidRDefault="002F387E" w:rsidP="002F387E">
            <w:pPr>
              <w:pStyle w:val="ListParagraph"/>
              <w:numPr>
                <w:ilvl w:val="0"/>
                <w:numId w:val="15"/>
              </w:numPr>
              <w:spacing w:after="0" w:line="240" w:lineRule="auto"/>
              <w:rPr>
                <w:sz w:val="16"/>
                <w:szCs w:val="16"/>
              </w:rPr>
            </w:pPr>
            <w:r w:rsidRPr="004026E0">
              <w:rPr>
                <w:sz w:val="16"/>
                <w:szCs w:val="16"/>
              </w:rPr>
              <w:t>Suspense</w:t>
            </w:r>
          </w:p>
        </w:tc>
      </w:tr>
      <w:tr w:rsidR="002F387E" w:rsidRPr="004026E0" w:rsidTr="006B0424">
        <w:tc>
          <w:tcPr>
            <w:tcW w:w="3522" w:type="dxa"/>
          </w:tcPr>
          <w:p w:rsidR="002F387E" w:rsidRPr="004026E0" w:rsidRDefault="002F387E" w:rsidP="006B0424">
            <w:pPr>
              <w:rPr>
                <w:sz w:val="16"/>
                <w:szCs w:val="16"/>
              </w:rPr>
            </w:pPr>
            <w:r w:rsidRPr="004026E0">
              <w:rPr>
                <w:sz w:val="16"/>
                <w:szCs w:val="16"/>
              </w:rPr>
              <w:t>“The Open Window” by Saki</w:t>
            </w:r>
          </w:p>
        </w:tc>
        <w:tc>
          <w:tcPr>
            <w:tcW w:w="4369" w:type="dxa"/>
          </w:tcPr>
          <w:p w:rsidR="002F387E" w:rsidRPr="004026E0" w:rsidRDefault="002F387E" w:rsidP="006B0424">
            <w:pPr>
              <w:rPr>
                <w:sz w:val="16"/>
                <w:szCs w:val="16"/>
              </w:rPr>
            </w:pPr>
            <w:r w:rsidRPr="004026E0">
              <w:rPr>
                <w:sz w:val="16"/>
                <w:szCs w:val="16"/>
              </w:rPr>
              <w:t>3</w:t>
            </w:r>
            <w:r w:rsidRPr="004026E0">
              <w:rPr>
                <w:sz w:val="16"/>
                <w:szCs w:val="16"/>
                <w:vertAlign w:val="superscript"/>
              </w:rPr>
              <w:t>rd</w:t>
            </w:r>
            <w:r w:rsidRPr="004026E0">
              <w:rPr>
                <w:sz w:val="16"/>
                <w:szCs w:val="16"/>
              </w:rPr>
              <w:t xml:space="preserve"> person omniscient</w:t>
            </w:r>
          </w:p>
        </w:tc>
        <w:tc>
          <w:tcPr>
            <w:tcW w:w="3405" w:type="dxa"/>
          </w:tcPr>
          <w:p w:rsidR="002F387E" w:rsidRPr="004026E0" w:rsidRDefault="002F387E" w:rsidP="006B0424">
            <w:pPr>
              <w:jc w:val="center"/>
              <w:rPr>
                <w:sz w:val="16"/>
                <w:szCs w:val="16"/>
              </w:rPr>
            </w:pPr>
            <w:r w:rsidRPr="004026E0">
              <w:rPr>
                <w:sz w:val="16"/>
                <w:szCs w:val="16"/>
              </w:rPr>
              <w:t>Man vs. man</w:t>
            </w:r>
          </w:p>
        </w:tc>
        <w:tc>
          <w:tcPr>
            <w:tcW w:w="3320" w:type="dxa"/>
          </w:tcPr>
          <w:p w:rsidR="002F387E" w:rsidRPr="004026E0" w:rsidRDefault="002F387E" w:rsidP="002F387E">
            <w:pPr>
              <w:pStyle w:val="ListParagraph"/>
              <w:numPr>
                <w:ilvl w:val="0"/>
                <w:numId w:val="16"/>
              </w:numPr>
              <w:spacing w:after="0" w:line="240" w:lineRule="auto"/>
              <w:rPr>
                <w:sz w:val="16"/>
                <w:szCs w:val="16"/>
              </w:rPr>
            </w:pPr>
            <w:r w:rsidRPr="004026E0">
              <w:rPr>
                <w:sz w:val="16"/>
                <w:szCs w:val="16"/>
              </w:rPr>
              <w:t>Character’s motivation</w:t>
            </w:r>
          </w:p>
          <w:p w:rsidR="002F387E" w:rsidRPr="004026E0" w:rsidRDefault="002F387E" w:rsidP="002F387E">
            <w:pPr>
              <w:pStyle w:val="ListParagraph"/>
              <w:numPr>
                <w:ilvl w:val="0"/>
                <w:numId w:val="16"/>
              </w:numPr>
              <w:spacing w:after="0" w:line="240" w:lineRule="auto"/>
              <w:rPr>
                <w:sz w:val="16"/>
                <w:szCs w:val="16"/>
              </w:rPr>
            </w:pPr>
            <w:r w:rsidRPr="004026E0">
              <w:rPr>
                <w:sz w:val="16"/>
                <w:szCs w:val="16"/>
              </w:rPr>
              <w:t>Suspense</w:t>
            </w:r>
          </w:p>
          <w:p w:rsidR="002F387E" w:rsidRPr="004026E0" w:rsidRDefault="002F387E" w:rsidP="002F387E">
            <w:pPr>
              <w:pStyle w:val="ListParagraph"/>
              <w:numPr>
                <w:ilvl w:val="0"/>
                <w:numId w:val="16"/>
              </w:numPr>
              <w:spacing w:after="0" w:line="240" w:lineRule="auto"/>
              <w:rPr>
                <w:sz w:val="16"/>
                <w:szCs w:val="16"/>
              </w:rPr>
            </w:pPr>
            <w:r w:rsidRPr="004026E0">
              <w:rPr>
                <w:sz w:val="16"/>
                <w:szCs w:val="16"/>
              </w:rPr>
              <w:t>Surprise ending</w:t>
            </w:r>
          </w:p>
        </w:tc>
      </w:tr>
    </w:tbl>
    <w:p w:rsidR="002F387E" w:rsidRDefault="002F387E" w:rsidP="002F387E"/>
    <w:p w:rsidR="00147911" w:rsidRDefault="00147911" w:rsidP="00147911">
      <w:pPr>
        <w:jc w:val="center"/>
      </w:pPr>
    </w:p>
    <w:p w:rsidR="00147911" w:rsidRDefault="00147911" w:rsidP="00147911">
      <w:pPr>
        <w:jc w:val="center"/>
      </w:pPr>
    </w:p>
    <w:p w:rsidR="00147911" w:rsidRDefault="00147911" w:rsidP="00147911">
      <w:pPr>
        <w:jc w:val="center"/>
      </w:pPr>
    </w:p>
    <w:p w:rsidR="00147911" w:rsidRDefault="00147911" w:rsidP="00147911">
      <w:pPr>
        <w:jc w:val="center"/>
      </w:pPr>
    </w:p>
    <w:p w:rsidR="00147911" w:rsidRDefault="00147911" w:rsidP="00147911">
      <w:pPr>
        <w:jc w:val="center"/>
      </w:pPr>
    </w:p>
    <w:p w:rsidR="00147911" w:rsidRDefault="00147911" w:rsidP="00147911">
      <w:pPr>
        <w:jc w:val="center"/>
      </w:pPr>
      <w:r>
        <w:lastRenderedPageBreak/>
        <w:t>Appendix B</w:t>
      </w:r>
    </w:p>
    <w:p w:rsidR="00147911" w:rsidRDefault="00147911" w:rsidP="00147911">
      <w:pPr>
        <w:jc w:val="center"/>
      </w:pPr>
      <w:r>
        <w:rPr>
          <w:noProof/>
        </w:rPr>
        <w:drawing>
          <wp:inline distT="0" distB="0" distL="0" distR="0" wp14:anchorId="25508AC7" wp14:editId="1DE8C884">
            <wp:extent cx="5667375" cy="770816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7708160"/>
                    </a:xfrm>
                    <a:prstGeom prst="rect">
                      <a:avLst/>
                    </a:prstGeom>
                    <a:noFill/>
                    <a:ln>
                      <a:noFill/>
                    </a:ln>
                  </pic:spPr>
                </pic:pic>
              </a:graphicData>
            </a:graphic>
          </wp:inline>
        </w:drawing>
      </w:r>
    </w:p>
    <w:p w:rsidR="006C3856" w:rsidRDefault="006C3856" w:rsidP="00147911">
      <w:pPr>
        <w:jc w:val="center"/>
      </w:pPr>
      <w:r>
        <w:lastRenderedPageBreak/>
        <w:t>Appendix C</w:t>
      </w:r>
    </w:p>
    <w:tbl>
      <w:tblPr>
        <w:tblW w:w="100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1337"/>
        <w:gridCol w:w="2173"/>
        <w:gridCol w:w="1980"/>
        <w:gridCol w:w="2519"/>
      </w:tblGrid>
      <w:tr w:rsidR="00A93E98" w:rsidRPr="006C3856" w:rsidTr="00A93E98">
        <w:tblPrEx>
          <w:tblCellMar>
            <w:top w:w="0" w:type="dxa"/>
            <w:bottom w:w="0" w:type="dxa"/>
          </w:tblCellMar>
        </w:tblPrEx>
        <w:trPr>
          <w:trHeight w:val="821"/>
        </w:trPr>
        <w:tc>
          <w:tcPr>
            <w:tcW w:w="1999" w:type="dxa"/>
            <w:vAlign w:val="center"/>
          </w:tcPr>
          <w:p w:rsidR="00A93E98" w:rsidRPr="006C3856" w:rsidRDefault="00A93E98" w:rsidP="00A93E98">
            <w:pPr>
              <w:autoSpaceDE w:val="0"/>
              <w:autoSpaceDN w:val="0"/>
              <w:adjustRightInd w:val="0"/>
              <w:spacing w:line="240" w:lineRule="auto"/>
              <w:jc w:val="center"/>
              <w:rPr>
                <w:rFonts w:ascii="IKNGJM+Tahoma" w:hAnsi="IKNGJM+Tahoma" w:cs="IKNGJM+Tahoma"/>
                <w:b/>
                <w:bCs/>
                <w:color w:val="000000"/>
                <w:sz w:val="28"/>
                <w:szCs w:val="28"/>
              </w:rPr>
            </w:pPr>
          </w:p>
        </w:tc>
        <w:tc>
          <w:tcPr>
            <w:tcW w:w="1337" w:type="dxa"/>
            <w:vAlign w:val="center"/>
          </w:tcPr>
          <w:p w:rsidR="00A93E98" w:rsidRPr="00A93E98" w:rsidRDefault="00A93E98" w:rsidP="00A93E98">
            <w:pPr>
              <w:autoSpaceDE w:val="0"/>
              <w:autoSpaceDN w:val="0"/>
              <w:adjustRightInd w:val="0"/>
              <w:spacing w:line="240" w:lineRule="auto"/>
              <w:jc w:val="center"/>
              <w:rPr>
                <w:rFonts w:ascii="IKNGKN+TimesNewRoman" w:hAnsi="IKNGKN+TimesNewRoman" w:cs="IKNGKN+TimesNewRoman"/>
                <w:b/>
                <w:color w:val="000000"/>
                <w:sz w:val="28"/>
                <w:szCs w:val="28"/>
              </w:rPr>
            </w:pPr>
            <w:r w:rsidRPr="00A93E98">
              <w:rPr>
                <w:rFonts w:ascii="IKNGKN+TimesNewRoman" w:hAnsi="IKNGKN+TimesNewRoman" w:cs="IKNGKN+TimesNewRoman"/>
                <w:b/>
                <w:color w:val="000000"/>
                <w:sz w:val="28"/>
                <w:szCs w:val="28"/>
              </w:rPr>
              <w:t>1</w:t>
            </w:r>
          </w:p>
        </w:tc>
        <w:tc>
          <w:tcPr>
            <w:tcW w:w="2173" w:type="dxa"/>
            <w:vAlign w:val="center"/>
          </w:tcPr>
          <w:p w:rsidR="00A93E98" w:rsidRPr="00A93E98" w:rsidRDefault="00A93E98" w:rsidP="00A93E98">
            <w:pPr>
              <w:autoSpaceDE w:val="0"/>
              <w:autoSpaceDN w:val="0"/>
              <w:adjustRightInd w:val="0"/>
              <w:spacing w:line="240" w:lineRule="auto"/>
              <w:jc w:val="center"/>
              <w:rPr>
                <w:rFonts w:ascii="IKNGKN+TimesNewRoman" w:hAnsi="IKNGKN+TimesNewRoman" w:cs="IKNGKN+TimesNewRoman"/>
                <w:b/>
                <w:color w:val="000000"/>
                <w:sz w:val="28"/>
                <w:szCs w:val="28"/>
              </w:rPr>
            </w:pPr>
            <w:r w:rsidRPr="00A93E98">
              <w:rPr>
                <w:rFonts w:ascii="IKNGKN+TimesNewRoman" w:hAnsi="IKNGKN+TimesNewRoman" w:cs="IKNGKN+TimesNewRoman"/>
                <w:b/>
                <w:color w:val="000000"/>
                <w:sz w:val="28"/>
                <w:szCs w:val="28"/>
              </w:rPr>
              <w:t>2</w:t>
            </w:r>
          </w:p>
        </w:tc>
        <w:tc>
          <w:tcPr>
            <w:tcW w:w="1980" w:type="dxa"/>
            <w:vAlign w:val="center"/>
          </w:tcPr>
          <w:p w:rsidR="00A93E98" w:rsidRPr="00A93E98" w:rsidRDefault="00A93E98" w:rsidP="00A93E98">
            <w:pPr>
              <w:autoSpaceDE w:val="0"/>
              <w:autoSpaceDN w:val="0"/>
              <w:adjustRightInd w:val="0"/>
              <w:spacing w:line="240" w:lineRule="auto"/>
              <w:jc w:val="center"/>
              <w:rPr>
                <w:rFonts w:ascii="IKNGKN+TimesNewRoman" w:hAnsi="IKNGKN+TimesNewRoman" w:cs="IKNGKN+TimesNewRoman"/>
                <w:b/>
                <w:color w:val="000000"/>
                <w:sz w:val="28"/>
                <w:szCs w:val="28"/>
              </w:rPr>
            </w:pPr>
            <w:r w:rsidRPr="00A93E98">
              <w:rPr>
                <w:rFonts w:ascii="IKNGKN+TimesNewRoman" w:hAnsi="IKNGKN+TimesNewRoman" w:cs="IKNGKN+TimesNewRoman"/>
                <w:b/>
                <w:color w:val="000000"/>
                <w:sz w:val="28"/>
                <w:szCs w:val="28"/>
              </w:rPr>
              <w:t>3</w:t>
            </w:r>
          </w:p>
        </w:tc>
        <w:tc>
          <w:tcPr>
            <w:tcW w:w="2519" w:type="dxa"/>
            <w:vAlign w:val="center"/>
          </w:tcPr>
          <w:p w:rsidR="00A93E98" w:rsidRPr="00A93E98" w:rsidRDefault="00A93E98" w:rsidP="00A93E98">
            <w:pPr>
              <w:autoSpaceDE w:val="0"/>
              <w:autoSpaceDN w:val="0"/>
              <w:adjustRightInd w:val="0"/>
              <w:spacing w:line="240" w:lineRule="auto"/>
              <w:jc w:val="center"/>
              <w:rPr>
                <w:rFonts w:ascii="IKNGKN+TimesNewRoman" w:hAnsi="IKNGKN+TimesNewRoman" w:cs="IKNGKN+TimesNewRoman"/>
                <w:b/>
                <w:color w:val="000000"/>
                <w:sz w:val="28"/>
                <w:szCs w:val="28"/>
              </w:rPr>
            </w:pPr>
            <w:r w:rsidRPr="00A93E98">
              <w:rPr>
                <w:rFonts w:ascii="IKNGKN+TimesNewRoman" w:hAnsi="IKNGKN+TimesNewRoman" w:cs="IKNGKN+TimesNewRoman"/>
                <w:b/>
                <w:color w:val="000000"/>
                <w:sz w:val="28"/>
                <w:szCs w:val="28"/>
              </w:rPr>
              <w:t>4</w:t>
            </w:r>
          </w:p>
        </w:tc>
      </w:tr>
      <w:tr w:rsidR="00A93E98" w:rsidRPr="006C3856" w:rsidTr="00A93E98">
        <w:tblPrEx>
          <w:tblCellMar>
            <w:top w:w="0" w:type="dxa"/>
            <w:bottom w:w="0" w:type="dxa"/>
          </w:tblCellMar>
        </w:tblPrEx>
        <w:trPr>
          <w:trHeight w:val="821"/>
        </w:trPr>
        <w:tc>
          <w:tcPr>
            <w:tcW w:w="1999" w:type="dxa"/>
          </w:tcPr>
          <w:p w:rsidR="00A93E98" w:rsidRPr="006C3856" w:rsidRDefault="00A93E98" w:rsidP="006C3856">
            <w:pPr>
              <w:autoSpaceDE w:val="0"/>
              <w:autoSpaceDN w:val="0"/>
              <w:adjustRightInd w:val="0"/>
              <w:spacing w:line="240" w:lineRule="auto"/>
              <w:rPr>
                <w:rFonts w:ascii="IKNGJM+Tahoma" w:hAnsi="IKNGJM+Tahoma" w:cs="IKNGJM+Tahoma"/>
                <w:color w:val="000000"/>
                <w:sz w:val="23"/>
                <w:szCs w:val="23"/>
              </w:rPr>
            </w:pPr>
            <w:r w:rsidRPr="006C3856">
              <w:rPr>
                <w:rFonts w:ascii="IKNGJM+Tahoma" w:hAnsi="IKNGJM+Tahoma" w:cs="IKNGJM+Tahoma"/>
                <w:b/>
                <w:bCs/>
                <w:color w:val="000000"/>
                <w:sz w:val="28"/>
                <w:szCs w:val="28"/>
              </w:rPr>
              <w:t xml:space="preserve">Cooperative Learning Rubric </w:t>
            </w:r>
            <w:r w:rsidRPr="006C3856">
              <w:rPr>
                <w:rFonts w:ascii="IKNGLP+TimesNewRoman,Bold" w:hAnsi="IKNGLP+TimesNewRoman,Bold" w:cs="IKNGLP+TimesNewRoman,Bold"/>
                <w:b/>
                <w:bCs/>
                <w:color w:val="000000"/>
                <w:sz w:val="28"/>
                <w:szCs w:val="28"/>
              </w:rPr>
              <w:t xml:space="preserve">1 </w:t>
            </w:r>
          </w:p>
        </w:tc>
        <w:tc>
          <w:tcPr>
            <w:tcW w:w="1337"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Works toward group goals only when prompted </w:t>
            </w:r>
          </w:p>
        </w:tc>
        <w:tc>
          <w:tcPr>
            <w:tcW w:w="2173"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Works toward group goals with occasional prompting </w:t>
            </w:r>
          </w:p>
        </w:tc>
        <w:tc>
          <w:tcPr>
            <w:tcW w:w="1980"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Works toward group goals without occasional prompting; accepts and fulfills individual role within group </w:t>
            </w:r>
          </w:p>
        </w:tc>
        <w:tc>
          <w:tcPr>
            <w:tcW w:w="2519"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Consistently and actively works toward group goals; willingly accepts and fulfills individual role within group </w:t>
            </w:r>
          </w:p>
        </w:tc>
      </w:tr>
      <w:tr w:rsidR="00A93E98" w:rsidRPr="006C3856" w:rsidTr="00A93E98">
        <w:tblPrEx>
          <w:tblCellMar>
            <w:top w:w="0" w:type="dxa"/>
            <w:bottom w:w="0" w:type="dxa"/>
          </w:tblCellMar>
        </w:tblPrEx>
        <w:trPr>
          <w:trHeight w:val="1166"/>
        </w:trPr>
        <w:tc>
          <w:tcPr>
            <w:tcW w:w="1999" w:type="dxa"/>
          </w:tcPr>
          <w:p w:rsidR="00A93E98" w:rsidRPr="006C3856" w:rsidRDefault="00A93E98" w:rsidP="006C3856">
            <w:pPr>
              <w:autoSpaceDE w:val="0"/>
              <w:autoSpaceDN w:val="0"/>
              <w:adjustRightInd w:val="0"/>
              <w:spacing w:line="240" w:lineRule="auto"/>
              <w:rPr>
                <w:rFonts w:ascii="IKNGJM+Tahoma" w:hAnsi="IKNGJM+Tahoma" w:cs="IKNGJM+Tahoma"/>
                <w:color w:val="000000"/>
                <w:sz w:val="23"/>
                <w:szCs w:val="23"/>
              </w:rPr>
            </w:pPr>
            <w:r w:rsidRPr="006C3856">
              <w:rPr>
                <w:rFonts w:ascii="IKNGJM+Tahoma" w:hAnsi="IKNGJM+Tahoma" w:cs="IKNGJM+Tahoma"/>
                <w:b/>
                <w:bCs/>
                <w:color w:val="000000"/>
                <w:sz w:val="23"/>
                <w:szCs w:val="23"/>
              </w:rPr>
              <w:t xml:space="preserve">Contribution to group goals </w:t>
            </w:r>
          </w:p>
        </w:tc>
        <w:tc>
          <w:tcPr>
            <w:tcW w:w="1337"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Needs occasional reminders to be sensitive to the feelings of others </w:t>
            </w:r>
          </w:p>
        </w:tc>
        <w:tc>
          <w:tcPr>
            <w:tcW w:w="2173"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Shows sensitivity to the feelings of others </w:t>
            </w:r>
          </w:p>
        </w:tc>
        <w:tc>
          <w:tcPr>
            <w:tcW w:w="1980"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Shows and expresses sensitivity to the feelings of others; encourages the participation of others </w:t>
            </w:r>
          </w:p>
        </w:tc>
        <w:tc>
          <w:tcPr>
            <w:tcW w:w="2519"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Shows sensitivity to the feelings and learning needs of others; values the knowledge, opinion, and skills of all group members and encourages their contribution </w:t>
            </w:r>
          </w:p>
        </w:tc>
      </w:tr>
      <w:tr w:rsidR="00A93E98" w:rsidRPr="006C3856" w:rsidTr="00A93E98">
        <w:tblPrEx>
          <w:tblCellMar>
            <w:top w:w="0" w:type="dxa"/>
            <w:bottom w:w="0" w:type="dxa"/>
          </w:tblCellMar>
        </w:tblPrEx>
        <w:trPr>
          <w:trHeight w:val="706"/>
        </w:trPr>
        <w:tc>
          <w:tcPr>
            <w:tcW w:w="1999" w:type="dxa"/>
          </w:tcPr>
          <w:p w:rsidR="00A93E98" w:rsidRPr="006C3856" w:rsidRDefault="00A93E98" w:rsidP="006C3856">
            <w:pPr>
              <w:autoSpaceDE w:val="0"/>
              <w:autoSpaceDN w:val="0"/>
              <w:adjustRightInd w:val="0"/>
              <w:spacing w:line="240" w:lineRule="auto"/>
              <w:rPr>
                <w:rFonts w:ascii="IKNGJM+Tahoma" w:hAnsi="IKNGJM+Tahoma" w:cs="IKNGJM+Tahoma"/>
                <w:color w:val="000000"/>
                <w:sz w:val="23"/>
                <w:szCs w:val="23"/>
              </w:rPr>
            </w:pPr>
            <w:r w:rsidRPr="006C3856">
              <w:rPr>
                <w:rFonts w:ascii="IKNGJM+Tahoma" w:hAnsi="IKNGJM+Tahoma" w:cs="IKNGJM+Tahoma"/>
                <w:b/>
                <w:bCs/>
                <w:color w:val="000000"/>
                <w:sz w:val="23"/>
                <w:szCs w:val="23"/>
              </w:rPr>
              <w:t xml:space="preserve">Consideration of others </w:t>
            </w:r>
          </w:p>
        </w:tc>
        <w:tc>
          <w:tcPr>
            <w:tcW w:w="1337"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Contributes information to the group only when prompted </w:t>
            </w:r>
          </w:p>
        </w:tc>
        <w:tc>
          <w:tcPr>
            <w:tcW w:w="2173"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Contributes information to the group with occasional prompting or reminding </w:t>
            </w:r>
          </w:p>
        </w:tc>
        <w:tc>
          <w:tcPr>
            <w:tcW w:w="1980"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Contributes knowledge, opinions, and skills without prompting or reminding </w:t>
            </w:r>
          </w:p>
        </w:tc>
        <w:tc>
          <w:tcPr>
            <w:tcW w:w="2519"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Consistently and actively contributes knowledge, opinions, and skills without prompting or reminding </w:t>
            </w:r>
          </w:p>
        </w:tc>
      </w:tr>
      <w:tr w:rsidR="00A93E98" w:rsidRPr="006C3856" w:rsidTr="00A93E98">
        <w:tblPrEx>
          <w:tblCellMar>
            <w:top w:w="0" w:type="dxa"/>
            <w:bottom w:w="0" w:type="dxa"/>
          </w:tblCellMar>
        </w:tblPrEx>
        <w:trPr>
          <w:trHeight w:val="1051"/>
        </w:trPr>
        <w:tc>
          <w:tcPr>
            <w:tcW w:w="1999" w:type="dxa"/>
          </w:tcPr>
          <w:p w:rsidR="00A93E98" w:rsidRPr="006C3856" w:rsidRDefault="00A93E98" w:rsidP="006C3856">
            <w:pPr>
              <w:autoSpaceDE w:val="0"/>
              <w:autoSpaceDN w:val="0"/>
              <w:adjustRightInd w:val="0"/>
              <w:spacing w:line="240" w:lineRule="auto"/>
              <w:rPr>
                <w:rFonts w:ascii="IKNGJM+Tahoma" w:hAnsi="IKNGJM+Tahoma" w:cs="IKNGJM+Tahoma"/>
                <w:color w:val="000000"/>
                <w:sz w:val="23"/>
                <w:szCs w:val="23"/>
              </w:rPr>
            </w:pPr>
            <w:r w:rsidRPr="006C3856">
              <w:rPr>
                <w:rFonts w:ascii="IKNGJM+Tahoma" w:hAnsi="IKNGJM+Tahoma" w:cs="IKNGJM+Tahoma"/>
                <w:b/>
                <w:bCs/>
                <w:color w:val="000000"/>
                <w:sz w:val="23"/>
                <w:szCs w:val="23"/>
              </w:rPr>
              <w:t xml:space="preserve">Contribution of knowledge </w:t>
            </w:r>
          </w:p>
        </w:tc>
        <w:tc>
          <w:tcPr>
            <w:tcW w:w="1337"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Participates in needed changes when prompted and encouraged; always or often relies on others to do the work </w:t>
            </w:r>
          </w:p>
        </w:tc>
        <w:tc>
          <w:tcPr>
            <w:tcW w:w="2173"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Participates in needed changes with occasional prompting; often needs reminding to do the assigned work </w:t>
            </w:r>
          </w:p>
        </w:tc>
        <w:tc>
          <w:tcPr>
            <w:tcW w:w="1980"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Willingly participates in needed changes; usually does the assigned work and rarely needs reminding </w:t>
            </w:r>
          </w:p>
        </w:tc>
        <w:tc>
          <w:tcPr>
            <w:tcW w:w="2519" w:type="dxa"/>
          </w:tcPr>
          <w:p w:rsidR="00A93E98" w:rsidRPr="006C3856" w:rsidRDefault="00A93E98" w:rsidP="006C3856">
            <w:pPr>
              <w:autoSpaceDE w:val="0"/>
              <w:autoSpaceDN w:val="0"/>
              <w:adjustRightInd w:val="0"/>
              <w:spacing w:line="240" w:lineRule="auto"/>
              <w:rPr>
                <w:rFonts w:ascii="IKNGKN+TimesNewRoman" w:hAnsi="IKNGKN+TimesNewRoman" w:cs="IKNGKN+TimesNewRoman"/>
                <w:color w:val="000000"/>
                <w:sz w:val="20"/>
                <w:szCs w:val="20"/>
              </w:rPr>
            </w:pPr>
            <w:r w:rsidRPr="006C3856">
              <w:rPr>
                <w:rFonts w:ascii="IKNGKN+TimesNewRoman" w:hAnsi="IKNGKN+TimesNewRoman" w:cs="IKNGKN+TimesNewRoman"/>
                <w:color w:val="000000"/>
                <w:sz w:val="20"/>
                <w:szCs w:val="20"/>
              </w:rPr>
              <w:t xml:space="preserve">Helps the group identify necessary changes and encourages group action for change; always does the assigned work without having to be reminded </w:t>
            </w:r>
          </w:p>
        </w:tc>
      </w:tr>
      <w:tr w:rsidR="00A93E98" w:rsidRPr="006C3856" w:rsidTr="00A93E98">
        <w:tblPrEx>
          <w:tblCellMar>
            <w:top w:w="0" w:type="dxa"/>
            <w:bottom w:w="0" w:type="dxa"/>
          </w:tblCellMar>
        </w:tblPrEx>
        <w:trPr>
          <w:trHeight w:val="1051"/>
        </w:trPr>
        <w:tc>
          <w:tcPr>
            <w:tcW w:w="1999" w:type="dxa"/>
          </w:tcPr>
          <w:p w:rsidR="00A93E98" w:rsidRPr="006C3856" w:rsidRDefault="00A93E98" w:rsidP="006C3856">
            <w:pPr>
              <w:autoSpaceDE w:val="0"/>
              <w:autoSpaceDN w:val="0"/>
              <w:adjustRightInd w:val="0"/>
              <w:spacing w:line="240" w:lineRule="auto"/>
              <w:rPr>
                <w:rFonts w:ascii="IKNGJM+Tahoma" w:hAnsi="IKNGJM+Tahoma" w:cs="IKNGJM+Tahoma"/>
                <w:b/>
                <w:bCs/>
                <w:color w:val="000000"/>
                <w:sz w:val="23"/>
                <w:szCs w:val="23"/>
              </w:rPr>
            </w:pPr>
            <w:r w:rsidRPr="006C3856">
              <w:rPr>
                <w:rFonts w:ascii="IKNGJM+Tahoma" w:hAnsi="IKNGJM+Tahoma" w:cs="IKNGJM+Tahoma"/>
                <w:b/>
                <w:bCs/>
                <w:color w:val="000000"/>
                <w:sz w:val="23"/>
                <w:szCs w:val="23"/>
              </w:rPr>
              <w:t xml:space="preserve">Working and sharing with others </w:t>
            </w:r>
          </w:p>
        </w:tc>
        <w:tc>
          <w:tcPr>
            <w:tcW w:w="1337" w:type="dxa"/>
          </w:tcPr>
          <w:p w:rsidR="00A93E98" w:rsidRPr="00A93E98" w:rsidRDefault="00A93E98" w:rsidP="00A93E98">
            <w:pPr>
              <w:spacing w:line="240" w:lineRule="auto"/>
              <w:rPr>
                <w:sz w:val="20"/>
                <w:szCs w:val="20"/>
              </w:rPr>
            </w:pPr>
            <w:r w:rsidRPr="00A93E98">
              <w:rPr>
                <w:sz w:val="20"/>
                <w:szCs w:val="20"/>
              </w:rPr>
              <w:t>Participates in needed changes when prompted and encouraged; always or often relies on others to do the work</w:t>
            </w:r>
          </w:p>
        </w:tc>
        <w:tc>
          <w:tcPr>
            <w:tcW w:w="2173" w:type="dxa"/>
          </w:tcPr>
          <w:p w:rsidR="00A93E98" w:rsidRPr="00A93E98" w:rsidRDefault="00A93E98" w:rsidP="00A93E98">
            <w:pPr>
              <w:spacing w:line="240" w:lineRule="auto"/>
              <w:rPr>
                <w:sz w:val="20"/>
                <w:szCs w:val="20"/>
              </w:rPr>
            </w:pPr>
            <w:r w:rsidRPr="00A93E98">
              <w:rPr>
                <w:sz w:val="20"/>
                <w:szCs w:val="20"/>
              </w:rPr>
              <w:t>Participates in needed changes when prompted and encouraged; always or often relies on others to do the work</w:t>
            </w:r>
          </w:p>
        </w:tc>
        <w:tc>
          <w:tcPr>
            <w:tcW w:w="1980" w:type="dxa"/>
          </w:tcPr>
          <w:p w:rsidR="00A93E98" w:rsidRPr="00A93E98" w:rsidRDefault="00A93E98" w:rsidP="00A93E98">
            <w:pPr>
              <w:spacing w:line="240" w:lineRule="auto"/>
              <w:rPr>
                <w:sz w:val="20"/>
                <w:szCs w:val="20"/>
              </w:rPr>
            </w:pPr>
            <w:r w:rsidRPr="00A93E98">
              <w:rPr>
                <w:sz w:val="20"/>
                <w:szCs w:val="20"/>
              </w:rPr>
              <w:t>Participates in needed changes when prompted and encouraged; always or often relies on others to do the work</w:t>
            </w:r>
          </w:p>
        </w:tc>
        <w:tc>
          <w:tcPr>
            <w:tcW w:w="2519" w:type="dxa"/>
          </w:tcPr>
          <w:p w:rsidR="00A93E98" w:rsidRPr="00A93E98" w:rsidRDefault="00A93E98" w:rsidP="00A93E98">
            <w:pPr>
              <w:spacing w:line="240" w:lineRule="auto"/>
              <w:rPr>
                <w:sz w:val="20"/>
                <w:szCs w:val="20"/>
              </w:rPr>
            </w:pPr>
            <w:r w:rsidRPr="00A93E98">
              <w:rPr>
                <w:sz w:val="20"/>
                <w:szCs w:val="20"/>
              </w:rPr>
              <w:t>Participates in needed changes when prompted and encouraged; always or often relies on others to do the work</w:t>
            </w:r>
            <w:r w:rsidR="00E208B9">
              <w:rPr>
                <w:rStyle w:val="FootnoteReference"/>
                <w:sz w:val="20"/>
                <w:szCs w:val="20"/>
              </w:rPr>
              <w:footnoteReference w:id="1"/>
            </w:r>
          </w:p>
        </w:tc>
      </w:tr>
    </w:tbl>
    <w:p w:rsidR="006C3856" w:rsidRDefault="006C3856" w:rsidP="00E208B9"/>
    <w:p w:rsidR="00552055" w:rsidRDefault="00552055" w:rsidP="00E208B9"/>
    <w:p w:rsidR="00552055" w:rsidRDefault="00552055" w:rsidP="00E208B9"/>
    <w:p w:rsidR="00B722C0" w:rsidRDefault="00B722C0" w:rsidP="00552055">
      <w:pPr>
        <w:jc w:val="center"/>
      </w:pPr>
    </w:p>
    <w:p w:rsidR="00552055" w:rsidRDefault="00552055" w:rsidP="00552055">
      <w:pPr>
        <w:jc w:val="center"/>
      </w:pPr>
      <w:r>
        <w:lastRenderedPageBreak/>
        <w:t>Appendix D</w:t>
      </w:r>
    </w:p>
    <w:tbl>
      <w:tblPr>
        <w:tblW w:w="10901" w:type="dxa"/>
        <w:tblCellSpacing w:w="0" w:type="dxa"/>
        <w:tblInd w:w="-96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745"/>
        <w:gridCol w:w="2316"/>
        <w:gridCol w:w="2250"/>
        <w:gridCol w:w="2070"/>
        <w:gridCol w:w="2520"/>
      </w:tblGrid>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shd w:val="clear" w:color="auto" w:fill="FFFF99"/>
            <w:vAlign w:val="bottom"/>
          </w:tcPr>
          <w:p w:rsidR="00552055" w:rsidRPr="005D3417" w:rsidRDefault="00552055" w:rsidP="00552055">
            <w:pPr>
              <w:spacing w:line="240" w:lineRule="auto"/>
              <w:jc w:val="center"/>
              <w:rPr>
                <w:sz w:val="22"/>
              </w:rPr>
            </w:pPr>
            <w:r w:rsidRPr="005D3417">
              <w:rPr>
                <w:sz w:val="22"/>
              </w:rPr>
              <w:t xml:space="preserve">CATEGORY </w:t>
            </w:r>
          </w:p>
        </w:tc>
        <w:tc>
          <w:tcPr>
            <w:tcW w:w="2316" w:type="dxa"/>
            <w:tcBorders>
              <w:top w:val="outset" w:sz="6" w:space="0" w:color="auto"/>
              <w:left w:val="outset" w:sz="6" w:space="0" w:color="auto"/>
              <w:bottom w:val="outset" w:sz="6" w:space="0" w:color="auto"/>
              <w:right w:val="outset" w:sz="6" w:space="0" w:color="auto"/>
            </w:tcBorders>
            <w:shd w:val="clear" w:color="auto" w:fill="FFFF99"/>
            <w:vAlign w:val="bottom"/>
          </w:tcPr>
          <w:p w:rsidR="00552055" w:rsidRPr="005D3417" w:rsidRDefault="00552055" w:rsidP="00552055">
            <w:pPr>
              <w:spacing w:line="240" w:lineRule="auto"/>
              <w:rPr>
                <w:sz w:val="22"/>
              </w:rPr>
            </w:pPr>
            <w:r w:rsidRPr="005D3417">
              <w:rPr>
                <w:sz w:val="22"/>
              </w:rPr>
              <w:t xml:space="preserve">4 </w:t>
            </w:r>
          </w:p>
        </w:tc>
        <w:tc>
          <w:tcPr>
            <w:tcW w:w="2250" w:type="dxa"/>
            <w:tcBorders>
              <w:top w:val="outset" w:sz="6" w:space="0" w:color="auto"/>
              <w:left w:val="outset" w:sz="6" w:space="0" w:color="auto"/>
              <w:bottom w:val="outset" w:sz="6" w:space="0" w:color="auto"/>
              <w:right w:val="outset" w:sz="6" w:space="0" w:color="auto"/>
            </w:tcBorders>
            <w:shd w:val="clear" w:color="auto" w:fill="FFFF99"/>
            <w:vAlign w:val="bottom"/>
          </w:tcPr>
          <w:p w:rsidR="00552055" w:rsidRPr="005D3417" w:rsidRDefault="00552055" w:rsidP="00552055">
            <w:pPr>
              <w:spacing w:line="240" w:lineRule="auto"/>
              <w:rPr>
                <w:sz w:val="22"/>
              </w:rPr>
            </w:pPr>
            <w:r w:rsidRPr="005D3417">
              <w:rPr>
                <w:sz w:val="22"/>
              </w:rPr>
              <w:t xml:space="preserve">3 </w:t>
            </w:r>
          </w:p>
        </w:tc>
        <w:tc>
          <w:tcPr>
            <w:tcW w:w="2070" w:type="dxa"/>
            <w:tcBorders>
              <w:top w:val="outset" w:sz="6" w:space="0" w:color="auto"/>
              <w:left w:val="outset" w:sz="6" w:space="0" w:color="auto"/>
              <w:bottom w:val="outset" w:sz="6" w:space="0" w:color="auto"/>
              <w:right w:val="outset" w:sz="6" w:space="0" w:color="auto"/>
            </w:tcBorders>
            <w:shd w:val="clear" w:color="auto" w:fill="FFFF99"/>
            <w:vAlign w:val="bottom"/>
          </w:tcPr>
          <w:p w:rsidR="00552055" w:rsidRPr="005D3417" w:rsidRDefault="00552055" w:rsidP="00552055">
            <w:pPr>
              <w:spacing w:line="240" w:lineRule="auto"/>
              <w:rPr>
                <w:sz w:val="22"/>
              </w:rPr>
            </w:pPr>
            <w:r w:rsidRPr="005D3417">
              <w:rPr>
                <w:sz w:val="22"/>
              </w:rPr>
              <w:t xml:space="preserve">2 </w:t>
            </w:r>
          </w:p>
        </w:tc>
        <w:tc>
          <w:tcPr>
            <w:tcW w:w="2520" w:type="dxa"/>
            <w:tcBorders>
              <w:top w:val="outset" w:sz="6" w:space="0" w:color="auto"/>
              <w:left w:val="outset" w:sz="6" w:space="0" w:color="auto"/>
              <w:bottom w:val="outset" w:sz="6" w:space="0" w:color="auto"/>
              <w:right w:val="outset" w:sz="6" w:space="0" w:color="auto"/>
            </w:tcBorders>
            <w:shd w:val="clear" w:color="auto" w:fill="FFFF99"/>
            <w:vAlign w:val="bottom"/>
          </w:tcPr>
          <w:p w:rsidR="00552055" w:rsidRPr="005D3417" w:rsidRDefault="00552055" w:rsidP="00552055">
            <w:pPr>
              <w:spacing w:line="240" w:lineRule="auto"/>
              <w:rPr>
                <w:sz w:val="22"/>
              </w:rPr>
            </w:pPr>
            <w:r w:rsidRPr="005D3417">
              <w:rPr>
                <w:sz w:val="22"/>
              </w:rPr>
              <w:t xml:space="preserve">1 </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Creativity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story contains many creative details and/or descriptions that contribute to the reader's enjoyment. The author has really used his imagination. </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story contains a few creative details and/or descriptions that contribute to the reader's enjoyment. The author has used his imagination. </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story contains a few creative details and/or descriptions, but they distract from the story. The author has tried to use his imagination. </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There is little evidence of creativity in the story. The author does not seem to have used much imagination. </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Setting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Many vivid, descriptive words are used to tell when and where the story took place. </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Some vivid, descriptive words are used to tell the audience when and where the story took place. </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reader can figure out when and where the story took place, but the author didn't supply much detail. </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reader has trouble figuring out when and where the story took place. </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Action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Several action verbs (active voice) are used to describe what is happening in the story. The story seems exciting! </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Several action verbs are used to describe what is happening in the story, but the word choice doesn't make the story as exciting as it could be. </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A variety of verbs (passive voice) are used and describe the action accurately but not in a very exciting way. </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Little variety seen in the verbs that are used. The story seems a little boring. </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Problem/Conflict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It is very easy for the reader to understand the problem the main characters face and why it is a problem. </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It is fairly easy for the reader to understand the problem the main characters face and why it is a problem. </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It is fairly easy for the reader to understand the problem the main characters face but it is not clear why it is a problem. </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It is not clear what problem the main characters face. </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Requirements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All of the written requirements (# of pages, # of graphics, type of graphics, etc.) were met. </w:t>
            </w:r>
            <w:r>
              <w:rPr>
                <w:sz w:val="22"/>
              </w:rPr>
              <w:t>Point of view is obvious, correct, and maintained throughout.</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Almost all (about 90%) the written requirements were met. </w:t>
            </w:r>
            <w:r>
              <w:rPr>
                <w:sz w:val="22"/>
              </w:rPr>
              <w:t>Point of view is obvious and correct.</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Most (about 75%) of the written requirements were met, but several were not. </w:t>
            </w:r>
            <w:r>
              <w:rPr>
                <w:sz w:val="22"/>
              </w:rPr>
              <w:t>Point of view is not completely obvious or is incorrect.</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Many requirements were not met. </w:t>
            </w:r>
            <w:r>
              <w:rPr>
                <w:sz w:val="22"/>
              </w:rPr>
              <w:t xml:space="preserve"> Point of view is neither obvious nor correct.</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Characters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main characters are named and clearly described in text as well as pictures. Most readers could describe the characters accurately. </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main characters are named and described. Most readers would have some idea of what the characters looked like. </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The main characters are named. The reader knows very little about the characters. </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It is hard to tell who the main characters are. </w:t>
            </w:r>
          </w:p>
        </w:tc>
      </w:tr>
      <w:tr w:rsidR="00552055" w:rsidRPr="005D3417" w:rsidTr="000258FC">
        <w:trPr>
          <w:tblCellSpacing w:w="0" w:type="dxa"/>
        </w:trPr>
        <w:tc>
          <w:tcPr>
            <w:tcW w:w="1745"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Title </w:t>
            </w:r>
          </w:p>
        </w:tc>
        <w:tc>
          <w:tcPr>
            <w:tcW w:w="2316"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Title is creative, sparks interest and is related to the story and topic. </w:t>
            </w:r>
          </w:p>
        </w:tc>
        <w:tc>
          <w:tcPr>
            <w:tcW w:w="225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Title is related to the story and topic. </w:t>
            </w:r>
          </w:p>
        </w:tc>
        <w:tc>
          <w:tcPr>
            <w:tcW w:w="207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Title is present, but does not appear to be related to the story and topic. </w:t>
            </w:r>
          </w:p>
        </w:tc>
        <w:tc>
          <w:tcPr>
            <w:tcW w:w="2520" w:type="dxa"/>
            <w:tcBorders>
              <w:top w:val="outset" w:sz="6" w:space="0" w:color="auto"/>
              <w:left w:val="outset" w:sz="6" w:space="0" w:color="auto"/>
              <w:bottom w:val="outset" w:sz="6" w:space="0" w:color="auto"/>
              <w:right w:val="outset" w:sz="6" w:space="0" w:color="auto"/>
            </w:tcBorders>
          </w:tcPr>
          <w:p w:rsidR="00552055" w:rsidRPr="005D3417" w:rsidRDefault="00552055" w:rsidP="00552055">
            <w:pPr>
              <w:spacing w:line="240" w:lineRule="auto"/>
              <w:rPr>
                <w:sz w:val="22"/>
              </w:rPr>
            </w:pPr>
            <w:r w:rsidRPr="005D3417">
              <w:rPr>
                <w:sz w:val="22"/>
              </w:rPr>
              <w:t xml:space="preserve">No title. </w:t>
            </w:r>
          </w:p>
        </w:tc>
      </w:tr>
    </w:tbl>
    <w:p w:rsidR="00552055" w:rsidRDefault="00552055" w:rsidP="00B722C0">
      <w:bookmarkStart w:id="0" w:name="_GoBack"/>
      <w:bookmarkEnd w:id="0"/>
    </w:p>
    <w:sectPr w:rsidR="0055205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49C" w:rsidRDefault="0098049C" w:rsidP="00A22E78">
      <w:pPr>
        <w:spacing w:line="240" w:lineRule="auto"/>
      </w:pPr>
      <w:r>
        <w:separator/>
      </w:r>
    </w:p>
  </w:endnote>
  <w:endnote w:type="continuationSeparator" w:id="0">
    <w:p w:rsidR="0098049C" w:rsidRDefault="0098049C" w:rsidP="00A22E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KNGJM+Tahoma">
    <w:altName w:val="Tahoma"/>
    <w:panose1 w:val="00000000000000000000"/>
    <w:charset w:val="00"/>
    <w:family w:val="swiss"/>
    <w:notTrueType/>
    <w:pitch w:val="default"/>
    <w:sig w:usb0="00000003" w:usb1="00000000" w:usb2="00000000" w:usb3="00000000" w:csb0="00000001" w:csb1="00000000"/>
  </w:font>
  <w:font w:name="IKNGKN+TimesNewRoman">
    <w:altName w:val="Times New Roman"/>
    <w:panose1 w:val="00000000000000000000"/>
    <w:charset w:val="00"/>
    <w:family w:val="roman"/>
    <w:notTrueType/>
    <w:pitch w:val="default"/>
    <w:sig w:usb0="00000003" w:usb1="00000000" w:usb2="00000000" w:usb3="00000000" w:csb0="00000001" w:csb1="00000000"/>
  </w:font>
  <w:font w:name="IKNGLP+TimesNewRoman,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49C" w:rsidRDefault="0098049C" w:rsidP="00A22E78">
      <w:pPr>
        <w:spacing w:line="240" w:lineRule="auto"/>
      </w:pPr>
      <w:r>
        <w:separator/>
      </w:r>
    </w:p>
  </w:footnote>
  <w:footnote w:type="continuationSeparator" w:id="0">
    <w:p w:rsidR="0098049C" w:rsidRDefault="0098049C" w:rsidP="00A22E78">
      <w:pPr>
        <w:spacing w:line="240" w:lineRule="auto"/>
      </w:pPr>
      <w:r>
        <w:continuationSeparator/>
      </w:r>
    </w:p>
  </w:footnote>
  <w:footnote w:id="1">
    <w:p w:rsidR="00E208B9" w:rsidRDefault="00E208B9">
      <w:pPr>
        <w:pStyle w:val="FootnoteText"/>
      </w:pPr>
      <w:r>
        <w:rPr>
          <w:rStyle w:val="FootnoteReference"/>
        </w:rPr>
        <w:footnoteRef/>
      </w:r>
      <w:r>
        <w:t xml:space="preserve"> </w:t>
      </w:r>
      <w:proofErr w:type="spellStart"/>
      <w:r w:rsidR="008A36A3">
        <w:t>Ruckdeschel</w:t>
      </w:r>
      <w:proofErr w:type="spellEnd"/>
      <w:r w:rsidR="008A36A3">
        <w:t>, S.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424" w:rsidRDefault="006B0424">
    <w:pPr>
      <w:pStyle w:val="Header"/>
    </w:pPr>
    <w:r>
      <w:t>Lesson Planning Assignment Part II: Point of View in a Specific Inclusive Classroom</w:t>
    </w:r>
    <w:r>
      <w:tab/>
    </w:r>
    <w:r>
      <w:tab/>
    </w:r>
    <w:r>
      <w:fldChar w:fldCharType="begin"/>
    </w:r>
    <w:r>
      <w:instrText xml:space="preserve"> PAGE   \* MERGEFORMAT </w:instrText>
    </w:r>
    <w:r>
      <w:fldChar w:fldCharType="separate"/>
    </w:r>
    <w:r w:rsidR="00B722C0">
      <w:rPr>
        <w:noProof/>
      </w:rPr>
      <w:t>28</w:t>
    </w:r>
    <w:r>
      <w:rPr>
        <w:noProof/>
      </w:rPr>
      <w:fldChar w:fldCharType="end"/>
    </w:r>
  </w:p>
  <w:p w:rsidR="006B0424" w:rsidRDefault="006B04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11F8"/>
    <w:multiLevelType w:val="hybridMultilevel"/>
    <w:tmpl w:val="09B48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6D691E"/>
    <w:multiLevelType w:val="hybridMultilevel"/>
    <w:tmpl w:val="CEA62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886B24"/>
    <w:multiLevelType w:val="hybridMultilevel"/>
    <w:tmpl w:val="73C8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F5E59"/>
    <w:multiLevelType w:val="hybridMultilevel"/>
    <w:tmpl w:val="7C1A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11656"/>
    <w:multiLevelType w:val="hybridMultilevel"/>
    <w:tmpl w:val="14346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1087579"/>
    <w:multiLevelType w:val="hybridMultilevel"/>
    <w:tmpl w:val="E8D8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CE1F00"/>
    <w:multiLevelType w:val="hybridMultilevel"/>
    <w:tmpl w:val="10C6F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4A22118"/>
    <w:multiLevelType w:val="hybridMultilevel"/>
    <w:tmpl w:val="840AF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91428AC"/>
    <w:multiLevelType w:val="hybridMultilevel"/>
    <w:tmpl w:val="3360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293F93"/>
    <w:multiLevelType w:val="hybridMultilevel"/>
    <w:tmpl w:val="45728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8075D9"/>
    <w:multiLevelType w:val="hybridMultilevel"/>
    <w:tmpl w:val="A2E22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0984CAE"/>
    <w:multiLevelType w:val="hybridMultilevel"/>
    <w:tmpl w:val="F878DD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AF1356F"/>
    <w:multiLevelType w:val="hybridMultilevel"/>
    <w:tmpl w:val="36360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078643B"/>
    <w:multiLevelType w:val="hybridMultilevel"/>
    <w:tmpl w:val="FB1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50284D"/>
    <w:multiLevelType w:val="hybridMultilevel"/>
    <w:tmpl w:val="F22E93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3A930E9"/>
    <w:multiLevelType w:val="hybridMultilevel"/>
    <w:tmpl w:val="1CEAC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8684E3F"/>
    <w:multiLevelType w:val="hybridMultilevel"/>
    <w:tmpl w:val="1F765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4920829"/>
    <w:multiLevelType w:val="hybridMultilevel"/>
    <w:tmpl w:val="7090D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7FB578F"/>
    <w:multiLevelType w:val="hybridMultilevel"/>
    <w:tmpl w:val="6984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44756D"/>
    <w:multiLevelType w:val="hybridMultilevel"/>
    <w:tmpl w:val="59BA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14DE5"/>
    <w:multiLevelType w:val="hybridMultilevel"/>
    <w:tmpl w:val="C6D6B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9"/>
  </w:num>
  <w:num w:numId="4">
    <w:abstractNumId w:val="8"/>
  </w:num>
  <w:num w:numId="5">
    <w:abstractNumId w:val="13"/>
  </w:num>
  <w:num w:numId="6">
    <w:abstractNumId w:val="6"/>
  </w:num>
  <w:num w:numId="7">
    <w:abstractNumId w:val="14"/>
  </w:num>
  <w:num w:numId="8">
    <w:abstractNumId w:val="7"/>
  </w:num>
  <w:num w:numId="9">
    <w:abstractNumId w:val="5"/>
  </w:num>
  <w:num w:numId="10">
    <w:abstractNumId w:val="18"/>
  </w:num>
  <w:num w:numId="11">
    <w:abstractNumId w:val="1"/>
  </w:num>
  <w:num w:numId="12">
    <w:abstractNumId w:val="15"/>
  </w:num>
  <w:num w:numId="13">
    <w:abstractNumId w:val="20"/>
  </w:num>
  <w:num w:numId="14">
    <w:abstractNumId w:val="12"/>
  </w:num>
  <w:num w:numId="15">
    <w:abstractNumId w:val="9"/>
  </w:num>
  <w:num w:numId="16">
    <w:abstractNumId w:val="4"/>
  </w:num>
  <w:num w:numId="17">
    <w:abstractNumId w:val="17"/>
  </w:num>
  <w:num w:numId="18">
    <w:abstractNumId w:val="11"/>
  </w:num>
  <w:num w:numId="19">
    <w:abstractNumId w:val="0"/>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E78"/>
    <w:rsid w:val="0001746B"/>
    <w:rsid w:val="000659DF"/>
    <w:rsid w:val="000C0187"/>
    <w:rsid w:val="00147911"/>
    <w:rsid w:val="001504AE"/>
    <w:rsid w:val="00153F38"/>
    <w:rsid w:val="001B5D62"/>
    <w:rsid w:val="002F387E"/>
    <w:rsid w:val="003C7968"/>
    <w:rsid w:val="003D0C89"/>
    <w:rsid w:val="00405CA6"/>
    <w:rsid w:val="00454833"/>
    <w:rsid w:val="00466BA0"/>
    <w:rsid w:val="00470638"/>
    <w:rsid w:val="00524892"/>
    <w:rsid w:val="00534F32"/>
    <w:rsid w:val="005376D2"/>
    <w:rsid w:val="00552055"/>
    <w:rsid w:val="0057598D"/>
    <w:rsid w:val="005D50B6"/>
    <w:rsid w:val="00605113"/>
    <w:rsid w:val="00607108"/>
    <w:rsid w:val="00635FD4"/>
    <w:rsid w:val="00642768"/>
    <w:rsid w:val="006815D6"/>
    <w:rsid w:val="006B0424"/>
    <w:rsid w:val="006C3856"/>
    <w:rsid w:val="006C4184"/>
    <w:rsid w:val="006F73BB"/>
    <w:rsid w:val="00725DFC"/>
    <w:rsid w:val="00773DD7"/>
    <w:rsid w:val="007B72D4"/>
    <w:rsid w:val="007E5C58"/>
    <w:rsid w:val="008874E7"/>
    <w:rsid w:val="00895478"/>
    <w:rsid w:val="008A36A3"/>
    <w:rsid w:val="008E7B13"/>
    <w:rsid w:val="00944C5D"/>
    <w:rsid w:val="0097227F"/>
    <w:rsid w:val="0098049C"/>
    <w:rsid w:val="009835C5"/>
    <w:rsid w:val="009E1B9F"/>
    <w:rsid w:val="009E4B57"/>
    <w:rsid w:val="00A22E78"/>
    <w:rsid w:val="00A93E98"/>
    <w:rsid w:val="00AD5554"/>
    <w:rsid w:val="00AF7212"/>
    <w:rsid w:val="00B36F06"/>
    <w:rsid w:val="00B55886"/>
    <w:rsid w:val="00B722C0"/>
    <w:rsid w:val="00BD7EAD"/>
    <w:rsid w:val="00BE7347"/>
    <w:rsid w:val="00BF7F07"/>
    <w:rsid w:val="00CE1D92"/>
    <w:rsid w:val="00D33775"/>
    <w:rsid w:val="00D56BAC"/>
    <w:rsid w:val="00D72510"/>
    <w:rsid w:val="00DB4A51"/>
    <w:rsid w:val="00DD05C0"/>
    <w:rsid w:val="00E0622B"/>
    <w:rsid w:val="00E1381D"/>
    <w:rsid w:val="00E208B9"/>
    <w:rsid w:val="00E2385C"/>
    <w:rsid w:val="00E32186"/>
    <w:rsid w:val="00E67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78"/>
    <w:pPr>
      <w:tabs>
        <w:tab w:val="center" w:pos="4680"/>
        <w:tab w:val="right" w:pos="9360"/>
      </w:tabs>
      <w:spacing w:line="240" w:lineRule="auto"/>
    </w:pPr>
  </w:style>
  <w:style w:type="character" w:customStyle="1" w:styleId="HeaderChar">
    <w:name w:val="Header Char"/>
    <w:basedOn w:val="DefaultParagraphFont"/>
    <w:link w:val="Header"/>
    <w:uiPriority w:val="99"/>
    <w:rsid w:val="00A22E78"/>
  </w:style>
  <w:style w:type="paragraph" w:styleId="Footer">
    <w:name w:val="footer"/>
    <w:basedOn w:val="Normal"/>
    <w:link w:val="FooterChar"/>
    <w:uiPriority w:val="99"/>
    <w:unhideWhenUsed/>
    <w:rsid w:val="00A22E78"/>
    <w:pPr>
      <w:tabs>
        <w:tab w:val="center" w:pos="4680"/>
        <w:tab w:val="right" w:pos="9360"/>
      </w:tabs>
      <w:spacing w:line="240" w:lineRule="auto"/>
    </w:pPr>
  </w:style>
  <w:style w:type="character" w:customStyle="1" w:styleId="FooterChar">
    <w:name w:val="Footer Char"/>
    <w:basedOn w:val="DefaultParagraphFont"/>
    <w:link w:val="Footer"/>
    <w:uiPriority w:val="99"/>
    <w:rsid w:val="00A22E78"/>
  </w:style>
  <w:style w:type="paragraph" w:styleId="BalloonText">
    <w:name w:val="Balloon Text"/>
    <w:basedOn w:val="Normal"/>
    <w:link w:val="BalloonTextChar"/>
    <w:uiPriority w:val="99"/>
    <w:semiHidden/>
    <w:unhideWhenUsed/>
    <w:rsid w:val="00A22E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78"/>
    <w:rPr>
      <w:rFonts w:ascii="Tahoma" w:hAnsi="Tahoma" w:cs="Tahoma"/>
      <w:sz w:val="16"/>
      <w:szCs w:val="16"/>
    </w:rPr>
  </w:style>
  <w:style w:type="paragraph" w:styleId="ListParagraph">
    <w:name w:val="List Paragraph"/>
    <w:basedOn w:val="Normal"/>
    <w:uiPriority w:val="34"/>
    <w:qFormat/>
    <w:rsid w:val="000659DF"/>
    <w:pPr>
      <w:spacing w:after="200" w:line="276" w:lineRule="auto"/>
      <w:ind w:left="720"/>
      <w:contextualSpacing/>
    </w:pPr>
    <w:rPr>
      <w:rFonts w:asciiTheme="minorHAnsi" w:hAnsiTheme="minorHAnsi"/>
      <w:sz w:val="22"/>
    </w:rPr>
  </w:style>
  <w:style w:type="table" w:styleId="TableGrid">
    <w:name w:val="Table Grid"/>
    <w:basedOn w:val="TableNormal"/>
    <w:uiPriority w:val="59"/>
    <w:rsid w:val="000659DF"/>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0659DF"/>
    <w:pPr>
      <w:spacing w:line="240" w:lineRule="auto"/>
      <w:ind w:left="720"/>
      <w:contextualSpacing/>
    </w:pPr>
    <w:rPr>
      <w:rFonts w:ascii="Cambria" w:eastAsia="Cambria" w:hAnsi="Cambria" w:cs="Times New Roman"/>
      <w:szCs w:val="24"/>
    </w:rPr>
  </w:style>
  <w:style w:type="character" w:styleId="Hyperlink">
    <w:name w:val="Hyperlink"/>
    <w:basedOn w:val="DefaultParagraphFont"/>
    <w:uiPriority w:val="99"/>
    <w:unhideWhenUsed/>
    <w:rsid w:val="00147911"/>
    <w:rPr>
      <w:color w:val="0000FF" w:themeColor="hyperlink"/>
      <w:u w:val="single"/>
    </w:rPr>
  </w:style>
  <w:style w:type="paragraph" w:customStyle="1" w:styleId="Default">
    <w:name w:val="Default"/>
    <w:rsid w:val="006C3856"/>
    <w:pPr>
      <w:autoSpaceDE w:val="0"/>
      <w:autoSpaceDN w:val="0"/>
      <w:adjustRightInd w:val="0"/>
      <w:spacing w:line="240" w:lineRule="auto"/>
    </w:pPr>
    <w:rPr>
      <w:rFonts w:ascii="IKNGJM+Tahoma" w:hAnsi="IKNGJM+Tahoma" w:cs="IKNGJM+Tahoma"/>
      <w:color w:val="000000"/>
      <w:szCs w:val="24"/>
    </w:rPr>
  </w:style>
  <w:style w:type="paragraph" w:styleId="FootnoteText">
    <w:name w:val="footnote text"/>
    <w:basedOn w:val="Normal"/>
    <w:link w:val="FootnoteTextChar"/>
    <w:uiPriority w:val="99"/>
    <w:semiHidden/>
    <w:unhideWhenUsed/>
    <w:rsid w:val="00E208B9"/>
    <w:pPr>
      <w:spacing w:line="240" w:lineRule="auto"/>
    </w:pPr>
    <w:rPr>
      <w:sz w:val="20"/>
      <w:szCs w:val="20"/>
    </w:rPr>
  </w:style>
  <w:style w:type="character" w:customStyle="1" w:styleId="FootnoteTextChar">
    <w:name w:val="Footnote Text Char"/>
    <w:basedOn w:val="DefaultParagraphFont"/>
    <w:link w:val="FootnoteText"/>
    <w:uiPriority w:val="99"/>
    <w:semiHidden/>
    <w:rsid w:val="00E208B9"/>
    <w:rPr>
      <w:sz w:val="20"/>
      <w:szCs w:val="20"/>
    </w:rPr>
  </w:style>
  <w:style w:type="character" w:styleId="FootnoteReference">
    <w:name w:val="footnote reference"/>
    <w:basedOn w:val="DefaultParagraphFont"/>
    <w:uiPriority w:val="99"/>
    <w:semiHidden/>
    <w:unhideWhenUsed/>
    <w:rsid w:val="00E208B9"/>
    <w:rPr>
      <w:vertAlign w:val="superscript"/>
    </w:rPr>
  </w:style>
  <w:style w:type="paragraph" w:styleId="EndnoteText">
    <w:name w:val="endnote text"/>
    <w:basedOn w:val="Normal"/>
    <w:link w:val="EndnoteTextChar"/>
    <w:uiPriority w:val="99"/>
    <w:semiHidden/>
    <w:unhideWhenUsed/>
    <w:rsid w:val="008A36A3"/>
    <w:pPr>
      <w:spacing w:line="240" w:lineRule="auto"/>
    </w:pPr>
    <w:rPr>
      <w:sz w:val="20"/>
      <w:szCs w:val="20"/>
    </w:rPr>
  </w:style>
  <w:style w:type="character" w:customStyle="1" w:styleId="EndnoteTextChar">
    <w:name w:val="Endnote Text Char"/>
    <w:basedOn w:val="DefaultParagraphFont"/>
    <w:link w:val="EndnoteText"/>
    <w:uiPriority w:val="99"/>
    <w:semiHidden/>
    <w:rsid w:val="008A36A3"/>
    <w:rPr>
      <w:sz w:val="20"/>
      <w:szCs w:val="20"/>
    </w:rPr>
  </w:style>
  <w:style w:type="character" w:styleId="EndnoteReference">
    <w:name w:val="endnote reference"/>
    <w:basedOn w:val="DefaultParagraphFont"/>
    <w:uiPriority w:val="99"/>
    <w:semiHidden/>
    <w:unhideWhenUsed/>
    <w:rsid w:val="008A36A3"/>
    <w:rPr>
      <w:vertAlign w:val="superscript"/>
    </w:rPr>
  </w:style>
  <w:style w:type="character" w:styleId="FollowedHyperlink">
    <w:name w:val="FollowedHyperlink"/>
    <w:basedOn w:val="DefaultParagraphFont"/>
    <w:uiPriority w:val="99"/>
    <w:semiHidden/>
    <w:unhideWhenUsed/>
    <w:rsid w:val="001B5D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78"/>
    <w:pPr>
      <w:tabs>
        <w:tab w:val="center" w:pos="4680"/>
        <w:tab w:val="right" w:pos="9360"/>
      </w:tabs>
      <w:spacing w:line="240" w:lineRule="auto"/>
    </w:pPr>
  </w:style>
  <w:style w:type="character" w:customStyle="1" w:styleId="HeaderChar">
    <w:name w:val="Header Char"/>
    <w:basedOn w:val="DefaultParagraphFont"/>
    <w:link w:val="Header"/>
    <w:uiPriority w:val="99"/>
    <w:rsid w:val="00A22E78"/>
  </w:style>
  <w:style w:type="paragraph" w:styleId="Footer">
    <w:name w:val="footer"/>
    <w:basedOn w:val="Normal"/>
    <w:link w:val="FooterChar"/>
    <w:uiPriority w:val="99"/>
    <w:unhideWhenUsed/>
    <w:rsid w:val="00A22E78"/>
    <w:pPr>
      <w:tabs>
        <w:tab w:val="center" w:pos="4680"/>
        <w:tab w:val="right" w:pos="9360"/>
      </w:tabs>
      <w:spacing w:line="240" w:lineRule="auto"/>
    </w:pPr>
  </w:style>
  <w:style w:type="character" w:customStyle="1" w:styleId="FooterChar">
    <w:name w:val="Footer Char"/>
    <w:basedOn w:val="DefaultParagraphFont"/>
    <w:link w:val="Footer"/>
    <w:uiPriority w:val="99"/>
    <w:rsid w:val="00A22E78"/>
  </w:style>
  <w:style w:type="paragraph" w:styleId="BalloonText">
    <w:name w:val="Balloon Text"/>
    <w:basedOn w:val="Normal"/>
    <w:link w:val="BalloonTextChar"/>
    <w:uiPriority w:val="99"/>
    <w:semiHidden/>
    <w:unhideWhenUsed/>
    <w:rsid w:val="00A22E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E78"/>
    <w:rPr>
      <w:rFonts w:ascii="Tahoma" w:hAnsi="Tahoma" w:cs="Tahoma"/>
      <w:sz w:val="16"/>
      <w:szCs w:val="16"/>
    </w:rPr>
  </w:style>
  <w:style w:type="paragraph" w:styleId="ListParagraph">
    <w:name w:val="List Paragraph"/>
    <w:basedOn w:val="Normal"/>
    <w:uiPriority w:val="34"/>
    <w:qFormat/>
    <w:rsid w:val="000659DF"/>
    <w:pPr>
      <w:spacing w:after="200" w:line="276" w:lineRule="auto"/>
      <w:ind w:left="720"/>
      <w:contextualSpacing/>
    </w:pPr>
    <w:rPr>
      <w:rFonts w:asciiTheme="minorHAnsi" w:hAnsiTheme="minorHAnsi"/>
      <w:sz w:val="22"/>
    </w:rPr>
  </w:style>
  <w:style w:type="table" w:styleId="TableGrid">
    <w:name w:val="Table Grid"/>
    <w:basedOn w:val="TableNormal"/>
    <w:uiPriority w:val="59"/>
    <w:rsid w:val="000659DF"/>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0659DF"/>
    <w:pPr>
      <w:spacing w:line="240" w:lineRule="auto"/>
      <w:ind w:left="720"/>
      <w:contextualSpacing/>
    </w:pPr>
    <w:rPr>
      <w:rFonts w:ascii="Cambria" w:eastAsia="Cambria" w:hAnsi="Cambria" w:cs="Times New Roman"/>
      <w:szCs w:val="24"/>
    </w:rPr>
  </w:style>
  <w:style w:type="character" w:styleId="Hyperlink">
    <w:name w:val="Hyperlink"/>
    <w:basedOn w:val="DefaultParagraphFont"/>
    <w:uiPriority w:val="99"/>
    <w:unhideWhenUsed/>
    <w:rsid w:val="00147911"/>
    <w:rPr>
      <w:color w:val="0000FF" w:themeColor="hyperlink"/>
      <w:u w:val="single"/>
    </w:rPr>
  </w:style>
  <w:style w:type="paragraph" w:customStyle="1" w:styleId="Default">
    <w:name w:val="Default"/>
    <w:rsid w:val="006C3856"/>
    <w:pPr>
      <w:autoSpaceDE w:val="0"/>
      <w:autoSpaceDN w:val="0"/>
      <w:adjustRightInd w:val="0"/>
      <w:spacing w:line="240" w:lineRule="auto"/>
    </w:pPr>
    <w:rPr>
      <w:rFonts w:ascii="IKNGJM+Tahoma" w:hAnsi="IKNGJM+Tahoma" w:cs="IKNGJM+Tahoma"/>
      <w:color w:val="000000"/>
      <w:szCs w:val="24"/>
    </w:rPr>
  </w:style>
  <w:style w:type="paragraph" w:styleId="FootnoteText">
    <w:name w:val="footnote text"/>
    <w:basedOn w:val="Normal"/>
    <w:link w:val="FootnoteTextChar"/>
    <w:uiPriority w:val="99"/>
    <w:semiHidden/>
    <w:unhideWhenUsed/>
    <w:rsid w:val="00E208B9"/>
    <w:pPr>
      <w:spacing w:line="240" w:lineRule="auto"/>
    </w:pPr>
    <w:rPr>
      <w:sz w:val="20"/>
      <w:szCs w:val="20"/>
    </w:rPr>
  </w:style>
  <w:style w:type="character" w:customStyle="1" w:styleId="FootnoteTextChar">
    <w:name w:val="Footnote Text Char"/>
    <w:basedOn w:val="DefaultParagraphFont"/>
    <w:link w:val="FootnoteText"/>
    <w:uiPriority w:val="99"/>
    <w:semiHidden/>
    <w:rsid w:val="00E208B9"/>
    <w:rPr>
      <w:sz w:val="20"/>
      <w:szCs w:val="20"/>
    </w:rPr>
  </w:style>
  <w:style w:type="character" w:styleId="FootnoteReference">
    <w:name w:val="footnote reference"/>
    <w:basedOn w:val="DefaultParagraphFont"/>
    <w:uiPriority w:val="99"/>
    <w:semiHidden/>
    <w:unhideWhenUsed/>
    <w:rsid w:val="00E208B9"/>
    <w:rPr>
      <w:vertAlign w:val="superscript"/>
    </w:rPr>
  </w:style>
  <w:style w:type="paragraph" w:styleId="EndnoteText">
    <w:name w:val="endnote text"/>
    <w:basedOn w:val="Normal"/>
    <w:link w:val="EndnoteTextChar"/>
    <w:uiPriority w:val="99"/>
    <w:semiHidden/>
    <w:unhideWhenUsed/>
    <w:rsid w:val="008A36A3"/>
    <w:pPr>
      <w:spacing w:line="240" w:lineRule="auto"/>
    </w:pPr>
    <w:rPr>
      <w:sz w:val="20"/>
      <w:szCs w:val="20"/>
    </w:rPr>
  </w:style>
  <w:style w:type="character" w:customStyle="1" w:styleId="EndnoteTextChar">
    <w:name w:val="Endnote Text Char"/>
    <w:basedOn w:val="DefaultParagraphFont"/>
    <w:link w:val="EndnoteText"/>
    <w:uiPriority w:val="99"/>
    <w:semiHidden/>
    <w:rsid w:val="008A36A3"/>
    <w:rPr>
      <w:sz w:val="20"/>
      <w:szCs w:val="20"/>
    </w:rPr>
  </w:style>
  <w:style w:type="character" w:styleId="EndnoteReference">
    <w:name w:val="endnote reference"/>
    <w:basedOn w:val="DefaultParagraphFont"/>
    <w:uiPriority w:val="99"/>
    <w:semiHidden/>
    <w:unhideWhenUsed/>
    <w:rsid w:val="008A36A3"/>
    <w:rPr>
      <w:vertAlign w:val="superscript"/>
    </w:rPr>
  </w:style>
  <w:style w:type="character" w:styleId="FollowedHyperlink">
    <w:name w:val="FollowedHyperlink"/>
    <w:basedOn w:val="DefaultParagraphFont"/>
    <w:uiPriority w:val="99"/>
    <w:semiHidden/>
    <w:unhideWhenUsed/>
    <w:rsid w:val="001B5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67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5982-B558-4A89-B648-E13A7C1C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TotalTime>
  <Pages>28</Pages>
  <Words>6948</Words>
  <Characters>39607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2012-06-22T16:13:00Z</dcterms:created>
  <dcterms:modified xsi:type="dcterms:W3CDTF">2012-06-25T02:05:00Z</dcterms:modified>
</cp:coreProperties>
</file>