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9" w:rsidRDefault="00EE27C9" w:rsidP="00EE27C9">
      <w:pPr>
        <w:jc w:val="center"/>
        <w:rPr>
          <w:rFonts w:eastAsia="Times New Roman" w:cs="Times New Roman"/>
          <w:szCs w:val="24"/>
        </w:rPr>
      </w:pPr>
    </w:p>
    <w:p w:rsidR="00EE27C9" w:rsidRDefault="00EE27C9" w:rsidP="00EE27C9">
      <w:pPr>
        <w:jc w:val="center"/>
        <w:rPr>
          <w:rFonts w:eastAsia="Times New Roman" w:cs="Times New Roman"/>
          <w:szCs w:val="24"/>
        </w:rPr>
      </w:pPr>
    </w:p>
    <w:p w:rsidR="00EE27C9" w:rsidRDefault="00EE27C9" w:rsidP="00EE27C9">
      <w:pPr>
        <w:jc w:val="center"/>
        <w:rPr>
          <w:rFonts w:eastAsia="Times New Roman" w:cs="Times New Roman"/>
          <w:szCs w:val="24"/>
        </w:rPr>
      </w:pPr>
    </w:p>
    <w:p w:rsidR="00EE27C9" w:rsidRDefault="00EE27C9" w:rsidP="00EE27C9">
      <w:pPr>
        <w:jc w:val="center"/>
        <w:rPr>
          <w:rFonts w:eastAsia="Times New Roman" w:cs="Times New Roman"/>
          <w:szCs w:val="24"/>
        </w:rPr>
      </w:pPr>
    </w:p>
    <w:p w:rsidR="00EE27C9" w:rsidRDefault="00EE27C9" w:rsidP="00EE27C9">
      <w:pPr>
        <w:jc w:val="center"/>
        <w:rPr>
          <w:rFonts w:eastAsia="Times New Roman" w:cs="Times New Roman"/>
          <w:szCs w:val="24"/>
        </w:rPr>
      </w:pPr>
    </w:p>
    <w:p w:rsidR="00EE27C9" w:rsidRDefault="004331E6" w:rsidP="00EE27C9">
      <w:pPr>
        <w:jc w:val="center"/>
        <w:rPr>
          <w:rFonts w:eastAsia="Times New Roman" w:cs="Times New Roman"/>
          <w:szCs w:val="24"/>
        </w:rPr>
      </w:pPr>
      <w:r>
        <w:rPr>
          <w:rFonts w:eastAsia="Times New Roman" w:cs="Times New Roman"/>
          <w:szCs w:val="24"/>
        </w:rPr>
        <w:t>Case Study</w:t>
      </w:r>
      <w:r w:rsidR="00D02BF0">
        <w:rPr>
          <w:rFonts w:eastAsia="Times New Roman" w:cs="Times New Roman"/>
          <w:szCs w:val="24"/>
        </w:rPr>
        <w:t>: Jack and SETT</w:t>
      </w:r>
      <w:bookmarkStart w:id="0" w:name="_GoBack"/>
      <w:bookmarkEnd w:id="0"/>
    </w:p>
    <w:p w:rsidR="00EE27C9" w:rsidRDefault="00EE27C9" w:rsidP="00EE27C9">
      <w:pPr>
        <w:jc w:val="center"/>
        <w:rPr>
          <w:rFonts w:eastAsia="Times New Roman" w:cs="Times New Roman"/>
          <w:szCs w:val="24"/>
        </w:rPr>
      </w:pPr>
      <w:r>
        <w:rPr>
          <w:rFonts w:eastAsia="Times New Roman" w:cs="Times New Roman"/>
          <w:szCs w:val="24"/>
        </w:rPr>
        <w:t>Travis Washmon</w:t>
      </w:r>
    </w:p>
    <w:p w:rsidR="00EE27C9" w:rsidRDefault="00EE27C9" w:rsidP="00EE27C9">
      <w:pPr>
        <w:jc w:val="center"/>
        <w:rPr>
          <w:rFonts w:eastAsia="Times New Roman" w:cs="Times New Roman"/>
          <w:szCs w:val="24"/>
        </w:rPr>
      </w:pPr>
      <w:r>
        <w:rPr>
          <w:rFonts w:eastAsia="Times New Roman" w:cs="Times New Roman"/>
          <w:szCs w:val="24"/>
        </w:rPr>
        <w:t>The University of New England</w:t>
      </w:r>
    </w:p>
    <w:p w:rsidR="00EE27C9" w:rsidRDefault="00EE27C9" w:rsidP="00EE27C9">
      <w:pPr>
        <w:jc w:val="center"/>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849C6" w:rsidRDefault="00E849C6" w:rsidP="009A147F">
      <w:pPr>
        <w:spacing w:line="240" w:lineRule="auto"/>
        <w:rPr>
          <w:rFonts w:eastAsia="Times New Roman" w:cs="Times New Roman"/>
          <w:szCs w:val="24"/>
        </w:rPr>
      </w:pPr>
    </w:p>
    <w:p w:rsidR="00EE27C9" w:rsidRDefault="00EE27C9" w:rsidP="009A147F">
      <w:pPr>
        <w:spacing w:line="240" w:lineRule="auto"/>
        <w:rPr>
          <w:rFonts w:eastAsia="Times New Roman" w:cs="Times New Roman"/>
          <w:szCs w:val="24"/>
        </w:rPr>
      </w:pPr>
    </w:p>
    <w:p w:rsidR="00EE27C9" w:rsidRDefault="00EE27C9" w:rsidP="009A147F">
      <w:pPr>
        <w:spacing w:line="240" w:lineRule="auto"/>
        <w:rPr>
          <w:rFonts w:eastAsia="Times New Roman" w:cs="Times New Roman"/>
          <w:szCs w:val="24"/>
        </w:rPr>
      </w:pPr>
    </w:p>
    <w:p w:rsidR="00E849C6" w:rsidRDefault="00986209" w:rsidP="00186BC4">
      <w:pPr>
        <w:ind w:firstLine="720"/>
        <w:rPr>
          <w:rFonts w:eastAsia="Times New Roman" w:cs="Times New Roman"/>
          <w:szCs w:val="24"/>
        </w:rPr>
      </w:pPr>
      <w:r>
        <w:rPr>
          <w:rFonts w:eastAsia="Times New Roman" w:cs="Times New Roman"/>
          <w:szCs w:val="24"/>
        </w:rPr>
        <w:lastRenderedPageBreak/>
        <w:t>The SETT (Student, Environment, Tasks, and Tools) model is a framework for educators and parents to make decisions about assistive technology for individuals with special needs</w:t>
      </w:r>
      <w:r w:rsidR="004906BA">
        <w:rPr>
          <w:rFonts w:eastAsia="Times New Roman" w:cs="Times New Roman"/>
          <w:szCs w:val="24"/>
        </w:rPr>
        <w:t xml:space="preserve"> as it pertains to their educational growth.  The SETT model was introduced in 1994 at the Closing the Gap Conference and has been a prevalent force in the world of assistive technology (AT) and education ever since</w:t>
      </w:r>
      <w:r w:rsidR="00E849C6">
        <w:rPr>
          <w:rFonts w:eastAsia="Times New Roman" w:cs="Times New Roman"/>
          <w:szCs w:val="24"/>
        </w:rPr>
        <w:t xml:space="preserve"> (</w:t>
      </w:r>
      <w:proofErr w:type="spellStart"/>
      <w:r w:rsidR="00E849C6">
        <w:rPr>
          <w:rFonts w:eastAsia="Times New Roman" w:cs="Times New Roman"/>
          <w:szCs w:val="24"/>
        </w:rPr>
        <w:t>Zabala</w:t>
      </w:r>
      <w:proofErr w:type="spellEnd"/>
      <w:r w:rsidR="00E849C6">
        <w:rPr>
          <w:rFonts w:eastAsia="Times New Roman" w:cs="Times New Roman"/>
          <w:szCs w:val="24"/>
        </w:rPr>
        <w:t>, 1995)</w:t>
      </w:r>
      <w:r w:rsidR="004906BA">
        <w:rPr>
          <w:rFonts w:eastAsia="Times New Roman" w:cs="Times New Roman"/>
          <w:szCs w:val="24"/>
        </w:rPr>
        <w:t>.  SETT is a great way to create and manage personalized AT programs for individuals with needs as the f</w:t>
      </w:r>
      <w:r w:rsidR="00E849C6">
        <w:rPr>
          <w:rFonts w:eastAsia="Times New Roman" w:cs="Times New Roman"/>
          <w:szCs w:val="24"/>
        </w:rPr>
        <w:t>ramework resembles practices wh</w:t>
      </w:r>
      <w:r w:rsidR="004906BA">
        <w:rPr>
          <w:rFonts w:eastAsia="Times New Roman" w:cs="Times New Roman"/>
          <w:szCs w:val="24"/>
        </w:rPr>
        <w:t>ich are already in place in the education system a</w:t>
      </w:r>
      <w:r w:rsidR="00E849C6">
        <w:rPr>
          <w:rFonts w:eastAsia="Times New Roman" w:cs="Times New Roman"/>
          <w:szCs w:val="24"/>
        </w:rPr>
        <w:t>l</w:t>
      </w:r>
      <w:r w:rsidR="004906BA">
        <w:rPr>
          <w:rFonts w:eastAsia="Times New Roman" w:cs="Times New Roman"/>
          <w:szCs w:val="24"/>
        </w:rPr>
        <w:t xml:space="preserve">ready such as the </w:t>
      </w:r>
      <w:r w:rsidR="00E849C6">
        <w:rPr>
          <w:rFonts w:eastAsia="Times New Roman" w:cs="Times New Roman"/>
          <w:szCs w:val="24"/>
        </w:rPr>
        <w:t xml:space="preserve">IEP team meeting process.  The major difference is that SETT focuses on specific AT needs and applications to meet the needs of students in regular classrooms while the IEP discusses the whole child and looks for both needs in inclusion and in individualized settings.  </w:t>
      </w:r>
      <w:r w:rsidR="00186BC4">
        <w:rPr>
          <w:rFonts w:eastAsia="Times New Roman" w:cs="Times New Roman"/>
          <w:szCs w:val="24"/>
        </w:rPr>
        <w:t>The Virginia Department of Education (2008) states “</w:t>
      </w:r>
      <w:r w:rsidR="00186BC4" w:rsidRPr="00186BC4">
        <w:rPr>
          <w:rFonts w:eastAsia="Times New Roman" w:cs="Times New Roman"/>
          <w:szCs w:val="24"/>
        </w:rPr>
        <w:t xml:space="preserve">The </w:t>
      </w:r>
      <w:r w:rsidR="00186BC4" w:rsidRPr="00186BC4">
        <w:rPr>
          <w:rFonts w:eastAsia="Times New Roman" w:cs="Times New Roman"/>
          <w:i/>
          <w:iCs/>
          <w:szCs w:val="24"/>
        </w:rPr>
        <w:t xml:space="preserve">SETT Framework </w:t>
      </w:r>
      <w:r w:rsidR="00186BC4" w:rsidRPr="00186BC4">
        <w:rPr>
          <w:rFonts w:eastAsia="Times New Roman" w:cs="Times New Roman"/>
          <w:szCs w:val="24"/>
        </w:rPr>
        <w:t>simplifies the task of making assistive technology decisions by</w:t>
      </w:r>
      <w:r w:rsidR="00186BC4">
        <w:rPr>
          <w:rFonts w:eastAsia="Times New Roman" w:cs="Times New Roman"/>
          <w:szCs w:val="24"/>
        </w:rPr>
        <w:t xml:space="preserve"> </w:t>
      </w:r>
      <w:r w:rsidR="00186BC4" w:rsidRPr="00186BC4">
        <w:rPr>
          <w:rFonts w:eastAsia="Times New Roman" w:cs="Times New Roman"/>
          <w:szCs w:val="24"/>
        </w:rPr>
        <w:t>providing a tool for organization of the information gathered and questions to lead the</w:t>
      </w:r>
      <w:r w:rsidR="00186BC4">
        <w:rPr>
          <w:rFonts w:eastAsia="Times New Roman" w:cs="Times New Roman"/>
          <w:szCs w:val="24"/>
        </w:rPr>
        <w:t xml:space="preserve"> decision-making process” (p.10).</w:t>
      </w:r>
    </w:p>
    <w:p w:rsidR="00E849C6" w:rsidRDefault="00120F48" w:rsidP="00E849C6">
      <w:pPr>
        <w:ind w:firstLine="720"/>
        <w:rPr>
          <w:rFonts w:eastAsia="Times New Roman" w:cs="Times New Roman"/>
          <w:szCs w:val="24"/>
        </w:rPr>
      </w:pPr>
      <w:r>
        <w:rPr>
          <w:rFonts w:eastAsia="Times New Roman" w:cs="Times New Roman"/>
          <w:szCs w:val="24"/>
        </w:rPr>
        <w:t xml:space="preserve">Within the SETT model, each member of a team is responsible for building a detailed profile of the student in need.  The team then comes together to discuss their thoughts and observations in order to decide what actions could best serve to increase the </w:t>
      </w:r>
      <w:r w:rsidR="00D86FC5">
        <w:rPr>
          <w:rFonts w:eastAsia="Times New Roman" w:cs="Times New Roman"/>
          <w:szCs w:val="24"/>
        </w:rPr>
        <w:t xml:space="preserve">positive </w:t>
      </w:r>
      <w:r>
        <w:rPr>
          <w:rFonts w:eastAsia="Times New Roman" w:cs="Times New Roman"/>
          <w:szCs w:val="24"/>
        </w:rPr>
        <w:t xml:space="preserve">educational experience of the student in a specific environment.  </w:t>
      </w:r>
      <w:r w:rsidR="00D86FC5">
        <w:rPr>
          <w:rFonts w:eastAsia="Times New Roman" w:cs="Times New Roman"/>
          <w:szCs w:val="24"/>
        </w:rPr>
        <w:t>The tasks which the student will be performing are also observed and discussed by the team and the types of AT needed to perform each task is considered carefully by the team so that the tools needed to perform each task in the observed environment can be acquired, built, or written by the team (</w:t>
      </w:r>
      <w:proofErr w:type="spellStart"/>
      <w:r w:rsidR="00D86FC5">
        <w:rPr>
          <w:rFonts w:eastAsia="Times New Roman" w:cs="Times New Roman"/>
          <w:szCs w:val="24"/>
        </w:rPr>
        <w:t>Zabala</w:t>
      </w:r>
      <w:proofErr w:type="spellEnd"/>
      <w:r w:rsidR="00D86FC5">
        <w:rPr>
          <w:rFonts w:eastAsia="Times New Roman" w:cs="Times New Roman"/>
          <w:szCs w:val="24"/>
        </w:rPr>
        <w:t xml:space="preserve">, 1995).  </w:t>
      </w:r>
    </w:p>
    <w:p w:rsidR="00D86FC5" w:rsidRDefault="00D86FC5" w:rsidP="00E849C6">
      <w:pPr>
        <w:ind w:firstLine="720"/>
        <w:rPr>
          <w:rFonts w:eastAsia="Times New Roman" w:cs="Times New Roman"/>
          <w:szCs w:val="24"/>
        </w:rPr>
      </w:pPr>
      <w:r>
        <w:rPr>
          <w:rFonts w:eastAsia="Times New Roman" w:cs="Times New Roman"/>
          <w:szCs w:val="24"/>
        </w:rPr>
        <w:t xml:space="preserve">The SETT model was chosen as the framework of choice for this case study because it most closely resembles Texas’s current IEP practices in which AT is discussed and eventually procured.  However, the IEP team meetings are not comprehensive when it comes to the full </w:t>
      </w:r>
      <w:r>
        <w:rPr>
          <w:rFonts w:eastAsia="Times New Roman" w:cs="Times New Roman"/>
          <w:szCs w:val="24"/>
        </w:rPr>
        <w:lastRenderedPageBreak/>
        <w:t xml:space="preserve">scope of the environments and tasks the student will be performing.  Therefore, the practiced use of and reporting of a SETT based case study would be most useful for advancing the cause of appropriating and supporting effective AT practices at Harmony Public Schools.  </w:t>
      </w:r>
    </w:p>
    <w:p w:rsidR="006D4EAA" w:rsidRDefault="00404AB0" w:rsidP="00E849C6">
      <w:pPr>
        <w:ind w:firstLine="720"/>
        <w:rPr>
          <w:rFonts w:eastAsia="Times New Roman" w:cs="Times New Roman"/>
          <w:szCs w:val="24"/>
        </w:rPr>
      </w:pPr>
      <w:r>
        <w:rPr>
          <w:rFonts w:eastAsia="Times New Roman" w:cs="Times New Roman"/>
          <w:szCs w:val="24"/>
        </w:rPr>
        <w:t xml:space="preserve">To begin the case study it is important to understand the student subject.  Student is after all the first part of the SETT model.  Therefore, the construction of a student profile using the SETT framework provided in </w:t>
      </w:r>
      <w:proofErr w:type="spellStart"/>
      <w:r>
        <w:rPr>
          <w:rFonts w:eastAsia="Times New Roman" w:cs="Times New Roman"/>
          <w:szCs w:val="24"/>
        </w:rPr>
        <w:t>Zabala</w:t>
      </w:r>
      <w:proofErr w:type="spellEnd"/>
      <w:r>
        <w:rPr>
          <w:rFonts w:eastAsia="Times New Roman" w:cs="Times New Roman"/>
          <w:szCs w:val="24"/>
        </w:rPr>
        <w:t xml:space="preserve"> (1999).  The following questions are the basis of the profile being used to begin the data mining process.  </w:t>
      </w:r>
      <w:commentRangeStart w:id="1"/>
      <w:r>
        <w:rPr>
          <w:rFonts w:eastAsia="Times New Roman" w:cs="Times New Roman"/>
          <w:szCs w:val="24"/>
        </w:rPr>
        <w:t xml:space="preserve">However, it is important to realize that this case study </w:t>
      </w:r>
      <w:r w:rsidR="00C43911">
        <w:rPr>
          <w:rFonts w:eastAsia="Times New Roman" w:cs="Times New Roman"/>
          <w:szCs w:val="24"/>
        </w:rPr>
        <w:t xml:space="preserve">will lack an integral part of the SETT framework: the individualized observation and discussion by multiple teachers who interact with the student.  The team aspect of the SETT model makes it an effect way to make AT decisions effectively and confidently.  </w:t>
      </w:r>
      <w:commentRangeEnd w:id="1"/>
      <w:r w:rsidR="00513D34">
        <w:rPr>
          <w:rStyle w:val="CommentReference"/>
        </w:rPr>
        <w:commentReference w:id="1"/>
      </w:r>
    </w:p>
    <w:p w:rsidR="00C43911" w:rsidRDefault="00157B29" w:rsidP="00157B29">
      <w:pPr>
        <w:ind w:firstLine="720"/>
        <w:jc w:val="center"/>
        <w:rPr>
          <w:rFonts w:eastAsia="Times New Roman" w:cs="Times New Roman"/>
          <w:b/>
          <w:szCs w:val="24"/>
        </w:rPr>
      </w:pPr>
      <w:r w:rsidRPr="00157B29">
        <w:rPr>
          <w:rFonts w:eastAsia="Times New Roman" w:cs="Times New Roman"/>
          <w:b/>
          <w:szCs w:val="24"/>
        </w:rPr>
        <w:t>The Collection of Data and the Profile</w:t>
      </w:r>
    </w:p>
    <w:p w:rsidR="004E1F12" w:rsidRPr="004E1F12" w:rsidRDefault="004E1F12" w:rsidP="004E1F12">
      <w:pPr>
        <w:ind w:firstLine="720"/>
        <w:rPr>
          <w:rFonts w:eastAsia="Times New Roman" w:cs="Times New Roman"/>
          <w:szCs w:val="24"/>
        </w:rPr>
      </w:pPr>
      <w:r>
        <w:rPr>
          <w:rFonts w:eastAsia="Times New Roman" w:cs="Times New Roman"/>
          <w:szCs w:val="24"/>
        </w:rPr>
        <w:t xml:space="preserve">Collecting data is the beginning of the SETT framework.  The graphic below was borrowed from the </w:t>
      </w:r>
      <w:proofErr w:type="spellStart"/>
      <w:r>
        <w:rPr>
          <w:rFonts w:eastAsia="Times New Roman" w:cs="Times New Roman"/>
          <w:szCs w:val="24"/>
        </w:rPr>
        <w:t>Zabala</w:t>
      </w:r>
      <w:proofErr w:type="spellEnd"/>
      <w:r>
        <w:rPr>
          <w:rFonts w:eastAsia="Times New Roman" w:cs="Times New Roman"/>
          <w:szCs w:val="24"/>
        </w:rPr>
        <w:t xml:space="preserve"> (2001) website and was helpful for collecting the first round of data for a basic student profile.  The SETT process is recursive, ju</w:t>
      </w:r>
      <w:r w:rsidR="00EB2BEB">
        <w:rPr>
          <w:rFonts w:eastAsia="Times New Roman" w:cs="Times New Roman"/>
          <w:szCs w:val="24"/>
        </w:rPr>
        <w:t>st like the IEP, and allows</w:t>
      </w:r>
      <w:r>
        <w:rPr>
          <w:rFonts w:eastAsia="Times New Roman" w:cs="Times New Roman"/>
          <w:szCs w:val="24"/>
        </w:rPr>
        <w:t xml:space="preserve"> for multiple meetings of the team to </w:t>
      </w:r>
      <w:r w:rsidR="00EB2BEB">
        <w:rPr>
          <w:rFonts w:eastAsia="Times New Roman" w:cs="Times New Roman"/>
          <w:szCs w:val="24"/>
        </w:rPr>
        <w:t xml:space="preserve">clarify, solidify, and execute newer and better plans for procuring and using AT devices.  </w:t>
      </w:r>
      <w:commentRangeStart w:id="2"/>
      <w:r w:rsidR="00EB2BEB">
        <w:rPr>
          <w:rFonts w:eastAsia="Times New Roman" w:cs="Times New Roman"/>
          <w:szCs w:val="24"/>
        </w:rPr>
        <w:t>This is a mock version of what a profile would look like for Jack, a 6</w:t>
      </w:r>
      <w:r w:rsidR="00EB2BEB" w:rsidRPr="00EB2BEB">
        <w:rPr>
          <w:rFonts w:eastAsia="Times New Roman" w:cs="Times New Roman"/>
          <w:szCs w:val="24"/>
          <w:vertAlign w:val="superscript"/>
        </w:rPr>
        <w:t>th</w:t>
      </w:r>
      <w:r w:rsidR="00EB2BEB">
        <w:rPr>
          <w:rFonts w:eastAsia="Times New Roman" w:cs="Times New Roman"/>
          <w:szCs w:val="24"/>
        </w:rPr>
        <w:t xml:space="preserve"> grade student who attended Harmony Science Academy Dallas last year.  </w:t>
      </w:r>
      <w:commentRangeEnd w:id="2"/>
      <w:r w:rsidR="00513D34">
        <w:rPr>
          <w:rStyle w:val="CommentReference"/>
        </w:rPr>
        <w:commentReference w:id="2"/>
      </w:r>
    </w:p>
    <w:p w:rsidR="005F3933" w:rsidRPr="005F3933" w:rsidRDefault="005F3933" w:rsidP="005F3933">
      <w:pPr>
        <w:autoSpaceDE w:val="0"/>
        <w:autoSpaceDN w:val="0"/>
        <w:adjustRightInd w:val="0"/>
        <w:spacing w:line="240" w:lineRule="auto"/>
        <w:rPr>
          <w:rFonts w:cs="Times New Roman"/>
          <w:color w:val="000000"/>
          <w:szCs w:val="24"/>
        </w:rPr>
      </w:pPr>
    </w:p>
    <w:p w:rsidR="005F3933" w:rsidRPr="005F3933" w:rsidRDefault="00917210" w:rsidP="005F3933">
      <w:pPr>
        <w:autoSpaceDE w:val="0"/>
        <w:autoSpaceDN w:val="0"/>
        <w:adjustRightInd w:val="0"/>
        <w:spacing w:line="240" w:lineRule="auto"/>
        <w:jc w:val="center"/>
        <w:rPr>
          <w:rFonts w:cs="Times New Roman"/>
          <w:color w:val="000000"/>
          <w:sz w:val="16"/>
          <w:szCs w:val="16"/>
        </w:rPr>
      </w:pPr>
      <w:r>
        <w:rPr>
          <w:rStyle w:val="FootnoteReference"/>
          <w:rFonts w:cs="Times New Roman"/>
          <w:szCs w:val="24"/>
        </w:rPr>
        <w:footnoteReference w:id="1"/>
      </w:r>
      <w:r w:rsidR="005F3933" w:rsidRPr="005F3933">
        <w:rPr>
          <w:rFonts w:cs="Times New Roman"/>
          <w:szCs w:val="24"/>
        </w:rPr>
        <w:t xml:space="preserve"> </w:t>
      </w:r>
      <w:r w:rsidR="005F3933" w:rsidRPr="005F3933">
        <w:rPr>
          <w:rFonts w:cs="Times New Roman"/>
          <w:b/>
          <w:bCs/>
          <w:color w:val="000000"/>
          <w:sz w:val="16"/>
          <w:szCs w:val="16"/>
        </w:rPr>
        <w:t xml:space="preserve">THE SETT FRAMEWORK - PART I </w:t>
      </w:r>
    </w:p>
    <w:p w:rsidR="005F3933" w:rsidRPr="005F3933" w:rsidRDefault="005F3933" w:rsidP="005F3933">
      <w:pPr>
        <w:autoSpaceDE w:val="0"/>
        <w:autoSpaceDN w:val="0"/>
        <w:adjustRightInd w:val="0"/>
        <w:spacing w:line="240" w:lineRule="auto"/>
        <w:jc w:val="center"/>
        <w:rPr>
          <w:rFonts w:cs="Times New Roman"/>
          <w:color w:val="000000"/>
          <w:sz w:val="16"/>
          <w:szCs w:val="16"/>
        </w:rPr>
      </w:pPr>
      <w:r w:rsidRPr="005F3933">
        <w:rPr>
          <w:rFonts w:cs="Times New Roman"/>
          <w:b/>
          <w:bCs/>
          <w:color w:val="000000"/>
          <w:sz w:val="16"/>
          <w:szCs w:val="16"/>
        </w:rPr>
        <w:t xml:space="preserve">Collaborative Consideration of Student Need for Assistive Technology Devices and Services </w:t>
      </w:r>
    </w:p>
    <w:p w:rsidR="005F3933" w:rsidRPr="005F3933" w:rsidRDefault="005F3933" w:rsidP="00917210">
      <w:pPr>
        <w:numPr>
          <w:ilvl w:val="0"/>
          <w:numId w:val="5"/>
        </w:numPr>
        <w:autoSpaceDE w:val="0"/>
        <w:autoSpaceDN w:val="0"/>
        <w:adjustRightInd w:val="0"/>
        <w:spacing w:line="240" w:lineRule="auto"/>
        <w:jc w:val="center"/>
        <w:rPr>
          <w:rFonts w:cs="Times New Roman"/>
          <w:color w:val="000000"/>
          <w:sz w:val="16"/>
          <w:szCs w:val="16"/>
        </w:rPr>
      </w:pPr>
      <w:r w:rsidRPr="005F3933">
        <w:rPr>
          <w:rFonts w:cs="Times New Roman"/>
          <w:b/>
          <w:bCs/>
          <w:color w:val="000000"/>
          <w:sz w:val="16"/>
          <w:szCs w:val="16"/>
        </w:rPr>
        <w:t xml:space="preserve">Student: </w:t>
      </w:r>
      <w:r>
        <w:rPr>
          <w:rFonts w:cs="Times New Roman"/>
          <w:color w:val="000000"/>
          <w:sz w:val="16"/>
          <w:szCs w:val="16"/>
          <w:u w:val="single"/>
        </w:rPr>
        <w:t xml:space="preserve">Jack </w:t>
      </w:r>
      <w:r w:rsidRPr="005F3933">
        <w:rPr>
          <w:rFonts w:cs="Times New Roman"/>
          <w:color w:val="000000"/>
          <w:sz w:val="16"/>
          <w:szCs w:val="16"/>
          <w:u w:val="single"/>
        </w:rPr>
        <w:t xml:space="preserve"> </w:t>
      </w:r>
      <w:r w:rsidRPr="005F3933">
        <w:rPr>
          <w:rFonts w:cs="Times New Roman"/>
          <w:b/>
          <w:bCs/>
          <w:color w:val="000000"/>
          <w:sz w:val="16"/>
          <w:szCs w:val="16"/>
        </w:rPr>
        <w:t>Date/</w:t>
      </w:r>
      <w:proofErr w:type="spellStart"/>
      <w:r w:rsidRPr="005F3933">
        <w:rPr>
          <w:rFonts w:cs="Times New Roman"/>
          <w:b/>
          <w:bCs/>
          <w:color w:val="000000"/>
          <w:sz w:val="16"/>
          <w:szCs w:val="16"/>
        </w:rPr>
        <w:t>Staff</w:t>
      </w:r>
      <w:r w:rsidRPr="005F3933">
        <w:rPr>
          <w:rFonts w:cs="Times New Roman"/>
          <w:b/>
          <w:bCs/>
          <w:color w:val="000000"/>
          <w:sz w:val="16"/>
          <w:szCs w:val="16"/>
          <w:u w:val="single"/>
        </w:rPr>
        <w:t>:Start</w:t>
      </w:r>
      <w:proofErr w:type="spellEnd"/>
      <w:r w:rsidRPr="005F3933">
        <w:rPr>
          <w:rFonts w:cs="Times New Roman"/>
          <w:b/>
          <w:bCs/>
          <w:color w:val="000000"/>
          <w:sz w:val="16"/>
          <w:szCs w:val="16"/>
          <w:u w:val="single"/>
        </w:rPr>
        <w:t xml:space="preserve"> of SETT: </w:t>
      </w:r>
      <w:r>
        <w:rPr>
          <w:rFonts w:cs="Times New Roman"/>
          <w:b/>
          <w:bCs/>
          <w:color w:val="000000"/>
          <w:sz w:val="16"/>
          <w:szCs w:val="16"/>
          <w:u w:val="single"/>
        </w:rPr>
        <w:t>8/06/12</w:t>
      </w:r>
    </w:p>
    <w:p w:rsidR="00917210" w:rsidRDefault="005F3933" w:rsidP="00917210">
      <w:pPr>
        <w:numPr>
          <w:ilvl w:val="0"/>
          <w:numId w:val="5"/>
        </w:numPr>
        <w:autoSpaceDE w:val="0"/>
        <w:autoSpaceDN w:val="0"/>
        <w:adjustRightInd w:val="0"/>
        <w:spacing w:line="240" w:lineRule="auto"/>
        <w:jc w:val="center"/>
        <w:rPr>
          <w:rFonts w:cs="Times New Roman"/>
          <w:color w:val="000000"/>
          <w:sz w:val="16"/>
          <w:szCs w:val="16"/>
        </w:rPr>
      </w:pPr>
      <w:r w:rsidRPr="005F3933">
        <w:rPr>
          <w:rFonts w:cs="Times New Roman"/>
          <w:b/>
          <w:bCs/>
          <w:color w:val="000000"/>
          <w:sz w:val="16"/>
          <w:szCs w:val="16"/>
          <w:u w:val="single"/>
        </w:rPr>
        <w:t xml:space="preserve">Meeting </w:t>
      </w:r>
      <w:r w:rsidR="004E1F12">
        <w:rPr>
          <w:rFonts w:cs="Times New Roman"/>
          <w:color w:val="000000"/>
          <w:sz w:val="16"/>
          <w:szCs w:val="16"/>
          <w:u w:val="single"/>
        </w:rPr>
        <w:t>not applicable-building profile</w:t>
      </w:r>
      <w:r w:rsidRPr="005F3933">
        <w:rPr>
          <w:rFonts w:cs="Times New Roman"/>
          <w:b/>
          <w:bCs/>
          <w:color w:val="000000"/>
          <w:sz w:val="16"/>
          <w:szCs w:val="16"/>
          <w:u w:val="single"/>
        </w:rPr>
        <w:t xml:space="preserve">: </w:t>
      </w:r>
      <w:r w:rsidR="004E1F12">
        <w:rPr>
          <w:rFonts w:cs="Times New Roman"/>
          <w:color w:val="000000"/>
          <w:sz w:val="16"/>
          <w:szCs w:val="16"/>
          <w:u w:val="single"/>
        </w:rPr>
        <w:t>English teacher/all others not available for consult at this time</w:t>
      </w:r>
    </w:p>
    <w:p w:rsidR="005F3933" w:rsidRPr="005F3933" w:rsidRDefault="005F3933" w:rsidP="00917210">
      <w:pPr>
        <w:autoSpaceDE w:val="0"/>
        <w:autoSpaceDN w:val="0"/>
        <w:adjustRightInd w:val="0"/>
        <w:spacing w:line="240" w:lineRule="auto"/>
        <w:jc w:val="center"/>
        <w:rPr>
          <w:rFonts w:cs="Times New Roman"/>
          <w:color w:val="000000"/>
          <w:sz w:val="16"/>
          <w:szCs w:val="16"/>
        </w:rPr>
      </w:pPr>
      <w:r w:rsidRPr="005F3933">
        <w:rPr>
          <w:rFonts w:cs="Times New Roman"/>
          <w:i/>
          <w:iCs/>
          <w:color w:val="000000"/>
          <w:sz w:val="16"/>
          <w:szCs w:val="16"/>
        </w:rPr>
        <w:t>Directions for this page: In the area of Student address: What is the functional area(s) of concern? Special n</w:t>
      </w:r>
      <w:r w:rsidR="00917210" w:rsidRPr="00917210">
        <w:rPr>
          <w:rFonts w:cs="Times New Roman"/>
          <w:i/>
          <w:iCs/>
          <w:color w:val="000000"/>
          <w:sz w:val="16"/>
          <w:szCs w:val="16"/>
        </w:rPr>
        <w:t xml:space="preserve">eeds, Current abilities; </w:t>
      </w:r>
      <w:proofErr w:type="gramStart"/>
      <w:r w:rsidR="00917210" w:rsidRPr="00917210">
        <w:rPr>
          <w:rFonts w:cs="Times New Roman"/>
          <w:i/>
          <w:iCs/>
          <w:color w:val="000000"/>
          <w:sz w:val="16"/>
          <w:szCs w:val="16"/>
        </w:rPr>
        <w:t>In</w:t>
      </w:r>
      <w:proofErr w:type="gramEnd"/>
      <w:r w:rsidR="00917210" w:rsidRPr="00917210">
        <w:rPr>
          <w:rFonts w:cs="Times New Roman"/>
          <w:i/>
          <w:iCs/>
          <w:color w:val="000000"/>
          <w:sz w:val="16"/>
          <w:szCs w:val="16"/>
        </w:rPr>
        <w:t xml:space="preserve"> the </w:t>
      </w:r>
      <w:r w:rsidRPr="005F3933">
        <w:rPr>
          <w:rFonts w:cs="Times New Roman"/>
          <w:i/>
          <w:iCs/>
          <w:color w:val="000000"/>
          <w:sz w:val="16"/>
          <w:szCs w:val="16"/>
        </w:rPr>
        <w:t xml:space="preserve">area of Environment address: Arrangement, Support. Materials and Equipment, Access Issues, Attitudes and Expectations; </w:t>
      </w:r>
      <w:proofErr w:type="gramStart"/>
      <w:r w:rsidRPr="005F3933">
        <w:rPr>
          <w:rFonts w:cs="Times New Roman"/>
          <w:i/>
          <w:iCs/>
          <w:color w:val="000000"/>
          <w:sz w:val="16"/>
          <w:szCs w:val="16"/>
        </w:rPr>
        <w:t>In</w:t>
      </w:r>
      <w:proofErr w:type="gramEnd"/>
      <w:r w:rsidRPr="005F3933">
        <w:rPr>
          <w:rFonts w:cs="Times New Roman"/>
          <w:i/>
          <w:iCs/>
          <w:color w:val="000000"/>
          <w:sz w:val="16"/>
          <w:szCs w:val="16"/>
        </w:rPr>
        <w:t xml:space="preserve"> the area of Tasks address: What specific tasks are required for active involvement in identified environments? Circle areas which present barriers to student progress</w:t>
      </w:r>
    </w:p>
    <w:tbl>
      <w:tblPr>
        <w:tblStyle w:val="TableGrid"/>
        <w:tblW w:w="11700" w:type="dxa"/>
        <w:tblInd w:w="-972" w:type="dxa"/>
        <w:tblLayout w:type="fixed"/>
        <w:tblLook w:val="04A0" w:firstRow="1" w:lastRow="0" w:firstColumn="1" w:lastColumn="0" w:noHBand="0" w:noVBand="1"/>
      </w:tblPr>
      <w:tblGrid>
        <w:gridCol w:w="360"/>
        <w:gridCol w:w="2835"/>
        <w:gridCol w:w="2835"/>
        <w:gridCol w:w="2835"/>
        <w:gridCol w:w="2835"/>
      </w:tblGrid>
      <w:tr w:rsidR="00157B29" w:rsidTr="00596832">
        <w:tc>
          <w:tcPr>
            <w:tcW w:w="360" w:type="dxa"/>
            <w:vMerge w:val="restart"/>
            <w:shd w:val="clear" w:color="auto" w:fill="C4BC96" w:themeFill="background2" w:themeFillShade="BF"/>
            <w:textDirection w:val="btLr"/>
          </w:tcPr>
          <w:p w:rsidR="00157B29" w:rsidRDefault="008A599E" w:rsidP="008A599E">
            <w:pPr>
              <w:ind w:left="113" w:right="113"/>
              <w:rPr>
                <w:rFonts w:eastAsia="Times New Roman" w:cs="Times New Roman"/>
                <w:szCs w:val="24"/>
              </w:rPr>
            </w:pPr>
            <w:r>
              <w:rPr>
                <w:rFonts w:eastAsia="Times New Roman" w:cs="Times New Roman"/>
                <w:szCs w:val="24"/>
              </w:rPr>
              <w:t>What we know</w:t>
            </w:r>
          </w:p>
        </w:tc>
        <w:tc>
          <w:tcPr>
            <w:tcW w:w="2835" w:type="dxa"/>
            <w:shd w:val="clear" w:color="auto" w:fill="C4BC96" w:themeFill="background2" w:themeFillShade="BF"/>
          </w:tcPr>
          <w:p w:rsidR="00157B29" w:rsidRDefault="008A599E" w:rsidP="00E849C6">
            <w:pPr>
              <w:rPr>
                <w:rFonts w:eastAsia="Times New Roman" w:cs="Times New Roman"/>
                <w:szCs w:val="24"/>
              </w:rPr>
            </w:pPr>
            <w:r>
              <w:rPr>
                <w:rFonts w:eastAsia="Times New Roman" w:cs="Times New Roman"/>
                <w:szCs w:val="24"/>
              </w:rPr>
              <w:t xml:space="preserve">Student: What are the student’s strengths and </w:t>
            </w:r>
            <w:r>
              <w:rPr>
                <w:rFonts w:eastAsia="Times New Roman" w:cs="Times New Roman"/>
                <w:szCs w:val="24"/>
              </w:rPr>
              <w:lastRenderedPageBreak/>
              <w:t>needs?</w:t>
            </w:r>
          </w:p>
        </w:tc>
        <w:tc>
          <w:tcPr>
            <w:tcW w:w="2835" w:type="dxa"/>
            <w:shd w:val="clear" w:color="auto" w:fill="C4BC96" w:themeFill="background2" w:themeFillShade="BF"/>
          </w:tcPr>
          <w:p w:rsidR="00157B29" w:rsidRDefault="008A599E" w:rsidP="00E849C6">
            <w:pPr>
              <w:rPr>
                <w:rFonts w:eastAsia="Times New Roman" w:cs="Times New Roman"/>
                <w:szCs w:val="24"/>
              </w:rPr>
            </w:pPr>
            <w:r>
              <w:rPr>
                <w:rFonts w:eastAsia="Times New Roman" w:cs="Times New Roman"/>
                <w:szCs w:val="24"/>
              </w:rPr>
              <w:lastRenderedPageBreak/>
              <w:t xml:space="preserve">Environment: classes and situations where help is </w:t>
            </w:r>
            <w:r>
              <w:rPr>
                <w:rFonts w:eastAsia="Times New Roman" w:cs="Times New Roman"/>
                <w:szCs w:val="24"/>
              </w:rPr>
              <w:lastRenderedPageBreak/>
              <w:t>needed?</w:t>
            </w:r>
          </w:p>
        </w:tc>
        <w:tc>
          <w:tcPr>
            <w:tcW w:w="2835" w:type="dxa"/>
            <w:shd w:val="clear" w:color="auto" w:fill="C4BC96" w:themeFill="background2" w:themeFillShade="BF"/>
          </w:tcPr>
          <w:p w:rsidR="00157B29" w:rsidRDefault="008A599E" w:rsidP="0078657A">
            <w:pPr>
              <w:rPr>
                <w:rFonts w:eastAsia="Times New Roman" w:cs="Times New Roman"/>
                <w:szCs w:val="24"/>
              </w:rPr>
            </w:pPr>
            <w:r>
              <w:rPr>
                <w:rFonts w:eastAsia="Times New Roman" w:cs="Times New Roman"/>
                <w:szCs w:val="24"/>
              </w:rPr>
              <w:lastRenderedPageBreak/>
              <w:t xml:space="preserve">Tasks: What are the tasks that the student needs to be </w:t>
            </w:r>
            <w:r>
              <w:rPr>
                <w:rFonts w:eastAsia="Times New Roman" w:cs="Times New Roman"/>
                <w:szCs w:val="24"/>
              </w:rPr>
              <w:lastRenderedPageBreak/>
              <w:t xml:space="preserve">able to accomplish to meet </w:t>
            </w:r>
            <w:r w:rsidR="0078657A">
              <w:rPr>
                <w:rFonts w:eastAsia="Times New Roman" w:cs="Times New Roman"/>
                <w:szCs w:val="24"/>
              </w:rPr>
              <w:t>IEP</w:t>
            </w:r>
            <w:r>
              <w:rPr>
                <w:rFonts w:eastAsia="Times New Roman" w:cs="Times New Roman"/>
                <w:szCs w:val="24"/>
              </w:rPr>
              <w:t xml:space="preserve"> goals?</w:t>
            </w:r>
          </w:p>
        </w:tc>
        <w:tc>
          <w:tcPr>
            <w:tcW w:w="2835" w:type="dxa"/>
            <w:shd w:val="clear" w:color="auto" w:fill="C4BC96" w:themeFill="background2" w:themeFillShade="BF"/>
          </w:tcPr>
          <w:p w:rsidR="00157B29" w:rsidRDefault="008A599E" w:rsidP="00E849C6">
            <w:pPr>
              <w:rPr>
                <w:rFonts w:eastAsia="Times New Roman" w:cs="Times New Roman"/>
                <w:szCs w:val="24"/>
              </w:rPr>
            </w:pPr>
            <w:r>
              <w:rPr>
                <w:rFonts w:eastAsia="Times New Roman" w:cs="Times New Roman"/>
                <w:szCs w:val="24"/>
              </w:rPr>
              <w:lastRenderedPageBreak/>
              <w:t xml:space="preserve">TOOLS: What AT or services will address these </w:t>
            </w:r>
            <w:r>
              <w:rPr>
                <w:rFonts w:eastAsia="Times New Roman" w:cs="Times New Roman"/>
                <w:szCs w:val="24"/>
              </w:rPr>
              <w:lastRenderedPageBreak/>
              <w:t>tasks?</w:t>
            </w:r>
          </w:p>
        </w:tc>
      </w:tr>
      <w:tr w:rsidR="00157B29" w:rsidTr="00596832">
        <w:tc>
          <w:tcPr>
            <w:tcW w:w="360" w:type="dxa"/>
            <w:vMerge/>
            <w:textDirection w:val="btLr"/>
          </w:tcPr>
          <w:p w:rsidR="00157B29" w:rsidRDefault="00157B29" w:rsidP="008A599E">
            <w:pPr>
              <w:ind w:left="113" w:right="113"/>
              <w:rPr>
                <w:rFonts w:eastAsia="Times New Roman" w:cs="Times New Roman"/>
                <w:szCs w:val="24"/>
              </w:rPr>
            </w:pPr>
          </w:p>
        </w:tc>
        <w:tc>
          <w:tcPr>
            <w:tcW w:w="2835" w:type="dxa"/>
          </w:tcPr>
          <w:p w:rsidR="00596832" w:rsidRDefault="00596832" w:rsidP="003D1D17">
            <w:pPr>
              <w:pStyle w:val="ListParagraph"/>
              <w:numPr>
                <w:ilvl w:val="0"/>
                <w:numId w:val="4"/>
              </w:numPr>
              <w:rPr>
                <w:rFonts w:eastAsia="Times New Roman" w:cs="Times New Roman"/>
                <w:szCs w:val="24"/>
              </w:rPr>
            </w:pPr>
            <w:r>
              <w:rPr>
                <w:rFonts w:eastAsia="Times New Roman" w:cs="Times New Roman"/>
                <w:szCs w:val="24"/>
              </w:rPr>
              <w:t>6</w:t>
            </w:r>
            <w:r w:rsidRPr="00596832">
              <w:rPr>
                <w:rFonts w:eastAsia="Times New Roman" w:cs="Times New Roman"/>
                <w:szCs w:val="24"/>
                <w:vertAlign w:val="superscript"/>
              </w:rPr>
              <w:t>th</w:t>
            </w:r>
            <w:r>
              <w:rPr>
                <w:rFonts w:eastAsia="Times New Roman" w:cs="Times New Roman"/>
                <w:szCs w:val="24"/>
              </w:rPr>
              <w:t xml:space="preserve"> grade student</w:t>
            </w:r>
          </w:p>
          <w:p w:rsidR="00FD3D26" w:rsidRPr="001A6645" w:rsidRDefault="001A6645" w:rsidP="003D1D17">
            <w:pPr>
              <w:pStyle w:val="ListParagraph"/>
              <w:numPr>
                <w:ilvl w:val="0"/>
                <w:numId w:val="4"/>
              </w:numPr>
              <w:rPr>
                <w:rFonts w:eastAsia="Times New Roman" w:cs="Times New Roman"/>
                <w:szCs w:val="24"/>
              </w:rPr>
            </w:pPr>
            <w:r>
              <w:t>Superior canal dehiscence (caused deafness at birth)</w:t>
            </w:r>
          </w:p>
          <w:p w:rsidR="001A6645" w:rsidRPr="001A6645" w:rsidRDefault="001A6645" w:rsidP="003D1D17">
            <w:pPr>
              <w:pStyle w:val="ListParagraph"/>
              <w:numPr>
                <w:ilvl w:val="0"/>
                <w:numId w:val="4"/>
              </w:numPr>
              <w:rPr>
                <w:rFonts w:eastAsia="Times New Roman" w:cs="Times New Roman"/>
                <w:szCs w:val="24"/>
              </w:rPr>
            </w:pPr>
            <w:r>
              <w:t>Can read lips</w:t>
            </w:r>
          </w:p>
          <w:p w:rsidR="001A6645" w:rsidRDefault="001A6645" w:rsidP="003D1D17">
            <w:pPr>
              <w:pStyle w:val="ListParagraph"/>
              <w:numPr>
                <w:ilvl w:val="0"/>
                <w:numId w:val="4"/>
              </w:numPr>
              <w:rPr>
                <w:rFonts w:eastAsia="Times New Roman" w:cs="Times New Roman"/>
                <w:szCs w:val="24"/>
              </w:rPr>
            </w:pPr>
            <w:r>
              <w:t>Communicates through combination of notes and short sentences</w:t>
            </w:r>
            <w:r w:rsidR="00C856B7">
              <w:t>/drawings</w:t>
            </w:r>
            <w:r>
              <w:t xml:space="preserve"> (no longer has translator)</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Extreme dyslexia</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Extreme dysgraphia</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Student has short term and long term memory problems</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 xml:space="preserve">Takes 20 mg </w:t>
            </w:r>
            <w:proofErr w:type="spellStart"/>
            <w:r>
              <w:rPr>
                <w:rFonts w:eastAsia="Times New Roman" w:cs="Times New Roman"/>
                <w:szCs w:val="24"/>
              </w:rPr>
              <w:t>Aderol</w:t>
            </w:r>
            <w:proofErr w:type="spellEnd"/>
            <w:r>
              <w:rPr>
                <w:rFonts w:eastAsia="Times New Roman" w:cs="Times New Roman"/>
                <w:szCs w:val="24"/>
              </w:rPr>
              <w:t xml:space="preserve"> extended release</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Problems focusing on any problem for more than 2 minutes</w:t>
            </w:r>
          </w:p>
          <w:p w:rsidR="009A63FE" w:rsidRDefault="009A63FE" w:rsidP="003D1D17">
            <w:pPr>
              <w:pStyle w:val="ListParagraph"/>
              <w:numPr>
                <w:ilvl w:val="0"/>
                <w:numId w:val="4"/>
              </w:numPr>
              <w:rPr>
                <w:rFonts w:eastAsia="Times New Roman" w:cs="Times New Roman"/>
                <w:szCs w:val="24"/>
              </w:rPr>
            </w:pPr>
            <w:r>
              <w:rPr>
                <w:rFonts w:eastAsia="Times New Roman" w:cs="Times New Roman"/>
                <w:szCs w:val="24"/>
              </w:rPr>
              <w:t>Loves to draw and is very interested in art</w:t>
            </w:r>
          </w:p>
          <w:p w:rsidR="00C856B7" w:rsidRDefault="00C856B7" w:rsidP="003D1D17">
            <w:pPr>
              <w:pStyle w:val="ListParagraph"/>
              <w:numPr>
                <w:ilvl w:val="0"/>
                <w:numId w:val="4"/>
              </w:numPr>
              <w:rPr>
                <w:rFonts w:eastAsia="Times New Roman" w:cs="Times New Roman"/>
                <w:szCs w:val="24"/>
              </w:rPr>
            </w:pPr>
            <w:r>
              <w:rPr>
                <w:rFonts w:eastAsia="Times New Roman" w:cs="Times New Roman"/>
                <w:szCs w:val="24"/>
              </w:rPr>
              <w:t>Extremely motivated by external factors such as additional time outside and special privileges like class monitor</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Cannot read for extended periods of time</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Cannot write-handwriting completely illegible</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Socially well-adjusted and makes friends easily</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Very polite, well-mannered towards teachers</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Has a little sister with no diagnoses</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 xml:space="preserve">Mother appears to be </w:t>
            </w:r>
            <w:r>
              <w:rPr>
                <w:rFonts w:eastAsia="Times New Roman" w:cs="Times New Roman"/>
                <w:szCs w:val="24"/>
              </w:rPr>
              <w:lastRenderedPageBreak/>
              <w:t>overbearing and makes excuses for his lack of motivation by defending the fact that he has ADHD</w:t>
            </w:r>
            <w:r w:rsidR="001A6645">
              <w:rPr>
                <w:rFonts w:eastAsia="Times New Roman" w:cs="Times New Roman"/>
                <w:szCs w:val="24"/>
              </w:rPr>
              <w:t>-disregards deafness as a cause of lack of motivation</w:t>
            </w:r>
          </w:p>
          <w:p w:rsidR="003D1D17" w:rsidRDefault="003D1D17" w:rsidP="003D1D17">
            <w:pPr>
              <w:pStyle w:val="ListParagraph"/>
              <w:numPr>
                <w:ilvl w:val="0"/>
                <w:numId w:val="4"/>
              </w:numPr>
              <w:rPr>
                <w:rFonts w:eastAsia="Times New Roman" w:cs="Times New Roman"/>
                <w:szCs w:val="24"/>
              </w:rPr>
            </w:pPr>
            <w:r>
              <w:rPr>
                <w:rFonts w:eastAsia="Times New Roman" w:cs="Times New Roman"/>
                <w:szCs w:val="24"/>
              </w:rPr>
              <w:t xml:space="preserve">Has a </w:t>
            </w:r>
            <w:r w:rsidR="0078657A">
              <w:rPr>
                <w:rFonts w:eastAsia="Times New Roman" w:cs="Times New Roman"/>
                <w:szCs w:val="24"/>
              </w:rPr>
              <w:t xml:space="preserve">IEP </w:t>
            </w:r>
            <w:r>
              <w:rPr>
                <w:rFonts w:eastAsia="Times New Roman" w:cs="Times New Roman"/>
                <w:szCs w:val="24"/>
              </w:rPr>
              <w:t>plan</w:t>
            </w:r>
            <w:r w:rsidR="0078657A">
              <w:rPr>
                <w:rFonts w:eastAsia="Times New Roman" w:cs="Times New Roman"/>
                <w:szCs w:val="24"/>
              </w:rPr>
              <w:t xml:space="preserve"> as 504 was not sufficient</w:t>
            </w:r>
          </w:p>
          <w:p w:rsidR="003D1D17" w:rsidRDefault="00A533EE" w:rsidP="003D1D17">
            <w:pPr>
              <w:pStyle w:val="ListParagraph"/>
              <w:numPr>
                <w:ilvl w:val="0"/>
                <w:numId w:val="4"/>
              </w:numPr>
              <w:rPr>
                <w:rFonts w:eastAsia="Times New Roman" w:cs="Times New Roman"/>
                <w:szCs w:val="24"/>
              </w:rPr>
            </w:pPr>
            <w:r>
              <w:rPr>
                <w:rFonts w:eastAsia="Times New Roman" w:cs="Times New Roman"/>
                <w:szCs w:val="24"/>
              </w:rPr>
              <w:t>Accommodations and Modifications include extended time, no points off for spelling or punctuation, rubric shortened and graded for completion and simplified understanding</w:t>
            </w:r>
          </w:p>
          <w:p w:rsidR="001A6645" w:rsidRPr="003D1D17" w:rsidRDefault="001A6645" w:rsidP="003D1D17">
            <w:pPr>
              <w:pStyle w:val="ListParagraph"/>
              <w:numPr>
                <w:ilvl w:val="0"/>
                <w:numId w:val="4"/>
              </w:numPr>
              <w:rPr>
                <w:rFonts w:eastAsia="Times New Roman" w:cs="Times New Roman"/>
                <w:szCs w:val="24"/>
              </w:rPr>
            </w:pPr>
            <w:r>
              <w:rPr>
                <w:rFonts w:eastAsia="Times New Roman" w:cs="Times New Roman"/>
                <w:szCs w:val="24"/>
              </w:rPr>
              <w:t>Uses iPad with TTS app to change speech to text to combine with lip reading</w:t>
            </w:r>
          </w:p>
        </w:tc>
        <w:tc>
          <w:tcPr>
            <w:tcW w:w="2835" w:type="dxa"/>
          </w:tcPr>
          <w:p w:rsidR="00157B29" w:rsidRDefault="00596832" w:rsidP="00596832">
            <w:pPr>
              <w:pStyle w:val="ListParagraph"/>
              <w:numPr>
                <w:ilvl w:val="0"/>
                <w:numId w:val="4"/>
              </w:numPr>
              <w:rPr>
                <w:rFonts w:eastAsia="Times New Roman" w:cs="Times New Roman"/>
                <w:szCs w:val="24"/>
              </w:rPr>
            </w:pPr>
            <w:r>
              <w:rPr>
                <w:rFonts w:eastAsia="Times New Roman" w:cs="Times New Roman"/>
                <w:szCs w:val="24"/>
              </w:rPr>
              <w:lastRenderedPageBreak/>
              <w:t>Attends Harmony Science Academy Dallas</w:t>
            </w:r>
          </w:p>
          <w:p w:rsidR="00596832" w:rsidRDefault="00596832" w:rsidP="00E12F81">
            <w:pPr>
              <w:pStyle w:val="ListParagraph"/>
              <w:numPr>
                <w:ilvl w:val="0"/>
                <w:numId w:val="4"/>
              </w:numPr>
              <w:rPr>
                <w:rFonts w:eastAsia="Times New Roman" w:cs="Times New Roman"/>
                <w:szCs w:val="24"/>
              </w:rPr>
            </w:pPr>
            <w:r>
              <w:rPr>
                <w:rFonts w:eastAsia="Times New Roman" w:cs="Times New Roman"/>
                <w:szCs w:val="24"/>
              </w:rPr>
              <w:t xml:space="preserve">Attends </w:t>
            </w:r>
            <w:r w:rsidR="00E12F81">
              <w:rPr>
                <w:rFonts w:eastAsia="Times New Roman" w:cs="Times New Roman"/>
                <w:szCs w:val="24"/>
              </w:rPr>
              <w:t>Science (6hrs), M</w:t>
            </w:r>
            <w:r>
              <w:rPr>
                <w:rFonts w:eastAsia="Times New Roman" w:cs="Times New Roman"/>
                <w:szCs w:val="24"/>
              </w:rPr>
              <w:t>ath</w:t>
            </w:r>
            <w:r w:rsidR="00E12F81">
              <w:rPr>
                <w:rFonts w:eastAsia="Times New Roman" w:cs="Times New Roman"/>
                <w:szCs w:val="24"/>
              </w:rPr>
              <w:t xml:space="preserve"> (6</w:t>
            </w:r>
            <w:r>
              <w:rPr>
                <w:rFonts w:eastAsia="Times New Roman" w:cs="Times New Roman"/>
                <w:szCs w:val="24"/>
              </w:rPr>
              <w:t>hrs), English Language Arts and Reading (7hrs), Social Studies(5hrs), Spanish (3hrs), Health Education (2hrs), and Physical Education</w:t>
            </w:r>
            <w:r w:rsidR="00E12F81">
              <w:rPr>
                <w:rFonts w:eastAsia="Times New Roman" w:cs="Times New Roman"/>
                <w:szCs w:val="24"/>
              </w:rPr>
              <w:t xml:space="preserve"> (3hrs) and Arts enrichment (3</w:t>
            </w:r>
            <w:r>
              <w:rPr>
                <w:rFonts w:eastAsia="Times New Roman" w:cs="Times New Roman"/>
                <w:szCs w:val="24"/>
              </w:rPr>
              <w:t>hrs)</w:t>
            </w:r>
          </w:p>
          <w:p w:rsidR="00E12F81" w:rsidRDefault="00E12F81" w:rsidP="00E12F81">
            <w:pPr>
              <w:pStyle w:val="ListParagraph"/>
              <w:numPr>
                <w:ilvl w:val="0"/>
                <w:numId w:val="4"/>
              </w:numPr>
              <w:rPr>
                <w:rFonts w:eastAsia="Times New Roman" w:cs="Times New Roman"/>
                <w:szCs w:val="24"/>
              </w:rPr>
            </w:pPr>
            <w:r>
              <w:rPr>
                <w:rFonts w:eastAsia="Times New Roman" w:cs="Times New Roman"/>
                <w:szCs w:val="24"/>
              </w:rPr>
              <w:t>All classes are completely inclusive with no pull outs or 1 on 1 aides</w:t>
            </w:r>
          </w:p>
          <w:p w:rsidR="00E12F81" w:rsidRDefault="00E12F81" w:rsidP="00E12F81">
            <w:pPr>
              <w:pStyle w:val="ListParagraph"/>
              <w:numPr>
                <w:ilvl w:val="0"/>
                <w:numId w:val="4"/>
              </w:numPr>
              <w:rPr>
                <w:rFonts w:eastAsia="Times New Roman" w:cs="Times New Roman"/>
                <w:szCs w:val="24"/>
              </w:rPr>
            </w:pPr>
            <w:r>
              <w:rPr>
                <w:rFonts w:eastAsia="Times New Roman" w:cs="Times New Roman"/>
                <w:szCs w:val="24"/>
              </w:rPr>
              <w:t>Reading and writing workshops are especially difficult and create great frustration</w:t>
            </w:r>
          </w:p>
          <w:p w:rsidR="00E12F81" w:rsidRDefault="00E12F81" w:rsidP="00E12F81">
            <w:pPr>
              <w:pStyle w:val="ListParagraph"/>
              <w:numPr>
                <w:ilvl w:val="0"/>
                <w:numId w:val="4"/>
              </w:numPr>
              <w:rPr>
                <w:rFonts w:eastAsia="Times New Roman" w:cs="Times New Roman"/>
                <w:szCs w:val="24"/>
              </w:rPr>
            </w:pPr>
            <w:r>
              <w:rPr>
                <w:rFonts w:eastAsia="Times New Roman" w:cs="Times New Roman"/>
                <w:szCs w:val="24"/>
              </w:rPr>
              <w:t xml:space="preserve">Group work tends to help him </w:t>
            </w:r>
            <w:r w:rsidR="0078657A">
              <w:rPr>
                <w:rFonts w:eastAsia="Times New Roman" w:cs="Times New Roman"/>
                <w:szCs w:val="24"/>
              </w:rPr>
              <w:t>focus for short periods of time</w:t>
            </w:r>
            <w:r w:rsidR="001A6645">
              <w:rPr>
                <w:rFonts w:eastAsia="Times New Roman" w:cs="Times New Roman"/>
                <w:szCs w:val="24"/>
              </w:rPr>
              <w:t>-but he gets frustrated when students don’t understand his speech</w:t>
            </w:r>
          </w:p>
          <w:p w:rsidR="0078657A" w:rsidRDefault="0078657A" w:rsidP="00E12F81">
            <w:pPr>
              <w:pStyle w:val="ListParagraph"/>
              <w:numPr>
                <w:ilvl w:val="0"/>
                <w:numId w:val="4"/>
              </w:numPr>
              <w:rPr>
                <w:rFonts w:eastAsia="Times New Roman" w:cs="Times New Roman"/>
                <w:szCs w:val="24"/>
              </w:rPr>
            </w:pPr>
            <w:r>
              <w:rPr>
                <w:rFonts w:eastAsia="Times New Roman" w:cs="Times New Roman"/>
                <w:szCs w:val="24"/>
              </w:rPr>
              <w:t xml:space="preserve">Limited access to technology in the classroom may inhibit his </w:t>
            </w:r>
            <w:r w:rsidR="00C856B7">
              <w:rPr>
                <w:rFonts w:eastAsia="Times New Roman" w:cs="Times New Roman"/>
                <w:szCs w:val="24"/>
              </w:rPr>
              <w:t xml:space="preserve">use </w:t>
            </w:r>
            <w:r>
              <w:rPr>
                <w:rFonts w:eastAsia="Times New Roman" w:cs="Times New Roman"/>
                <w:szCs w:val="24"/>
              </w:rPr>
              <w:t>of prospective AT devices</w:t>
            </w:r>
          </w:p>
          <w:p w:rsidR="006467C2" w:rsidRDefault="006467C2" w:rsidP="00E12F81">
            <w:pPr>
              <w:pStyle w:val="ListParagraph"/>
              <w:numPr>
                <w:ilvl w:val="0"/>
                <w:numId w:val="4"/>
              </w:numPr>
              <w:rPr>
                <w:rFonts w:eastAsia="Times New Roman" w:cs="Times New Roman"/>
                <w:szCs w:val="24"/>
              </w:rPr>
            </w:pPr>
            <w:r>
              <w:rPr>
                <w:rFonts w:eastAsia="Times New Roman" w:cs="Times New Roman"/>
                <w:szCs w:val="24"/>
              </w:rPr>
              <w:t>Classrooms are small and are not wired for a great deal of technology</w:t>
            </w:r>
          </w:p>
          <w:p w:rsidR="006467C2" w:rsidRDefault="006467C2" w:rsidP="00E12F81">
            <w:pPr>
              <w:pStyle w:val="ListParagraph"/>
              <w:numPr>
                <w:ilvl w:val="0"/>
                <w:numId w:val="4"/>
              </w:numPr>
              <w:rPr>
                <w:rFonts w:eastAsia="Times New Roman" w:cs="Times New Roman"/>
                <w:szCs w:val="24"/>
              </w:rPr>
            </w:pPr>
            <w:r>
              <w:rPr>
                <w:rFonts w:eastAsia="Times New Roman" w:cs="Times New Roman"/>
                <w:szCs w:val="24"/>
              </w:rPr>
              <w:t>26 students per classroom maximum</w:t>
            </w:r>
          </w:p>
          <w:p w:rsidR="006467C2" w:rsidRPr="00E12F81" w:rsidRDefault="006467C2" w:rsidP="00E12F81">
            <w:pPr>
              <w:pStyle w:val="ListParagraph"/>
              <w:numPr>
                <w:ilvl w:val="0"/>
                <w:numId w:val="4"/>
              </w:numPr>
              <w:rPr>
                <w:rFonts w:eastAsia="Times New Roman" w:cs="Times New Roman"/>
                <w:szCs w:val="24"/>
              </w:rPr>
            </w:pPr>
            <w:r>
              <w:rPr>
                <w:rFonts w:eastAsia="Times New Roman" w:cs="Times New Roman"/>
                <w:szCs w:val="24"/>
              </w:rPr>
              <w:t>45 minute periods</w:t>
            </w:r>
          </w:p>
        </w:tc>
        <w:tc>
          <w:tcPr>
            <w:tcW w:w="2835" w:type="dxa"/>
          </w:tcPr>
          <w:p w:rsidR="00157B29" w:rsidRDefault="00191972" w:rsidP="00E12F81">
            <w:pPr>
              <w:pStyle w:val="ListParagraph"/>
              <w:numPr>
                <w:ilvl w:val="0"/>
                <w:numId w:val="4"/>
              </w:numPr>
              <w:rPr>
                <w:rFonts w:eastAsia="Times New Roman" w:cs="Times New Roman"/>
                <w:szCs w:val="24"/>
              </w:rPr>
            </w:pPr>
            <w:r>
              <w:rPr>
                <w:rFonts w:eastAsia="Times New Roman" w:cs="Times New Roman"/>
                <w:szCs w:val="24"/>
              </w:rPr>
              <w:t>Express thoughts and emotions verbally</w:t>
            </w:r>
            <w:r w:rsidR="001A6645">
              <w:rPr>
                <w:rFonts w:eastAsia="Times New Roman" w:cs="Times New Roman"/>
                <w:szCs w:val="24"/>
              </w:rPr>
              <w:t xml:space="preserve"> (forming audible sentences)</w:t>
            </w:r>
            <w:r>
              <w:rPr>
                <w:rFonts w:eastAsia="Times New Roman" w:cs="Times New Roman"/>
                <w:szCs w:val="24"/>
              </w:rPr>
              <w:t xml:space="preserve"> and in writing-journaling</w:t>
            </w:r>
          </w:p>
          <w:p w:rsidR="00191972" w:rsidRDefault="00191972" w:rsidP="00E12F81">
            <w:pPr>
              <w:pStyle w:val="ListParagraph"/>
              <w:numPr>
                <w:ilvl w:val="0"/>
                <w:numId w:val="4"/>
              </w:numPr>
              <w:rPr>
                <w:rFonts w:eastAsia="Times New Roman" w:cs="Times New Roman"/>
                <w:szCs w:val="24"/>
              </w:rPr>
            </w:pPr>
            <w:r>
              <w:rPr>
                <w:rFonts w:eastAsia="Times New Roman" w:cs="Times New Roman"/>
                <w:szCs w:val="24"/>
              </w:rPr>
              <w:t>Read for sustained period of time (5-10 minutes) and comprehend reading</w:t>
            </w:r>
          </w:p>
          <w:p w:rsidR="00191972" w:rsidRDefault="00191972" w:rsidP="00E12F81">
            <w:pPr>
              <w:pStyle w:val="ListParagraph"/>
              <w:numPr>
                <w:ilvl w:val="0"/>
                <w:numId w:val="4"/>
              </w:numPr>
              <w:rPr>
                <w:rFonts w:eastAsia="Times New Roman" w:cs="Times New Roman"/>
                <w:szCs w:val="24"/>
              </w:rPr>
            </w:pPr>
            <w:r>
              <w:rPr>
                <w:rFonts w:eastAsia="Times New Roman" w:cs="Times New Roman"/>
                <w:szCs w:val="24"/>
              </w:rPr>
              <w:t>Write alphabet in clear and legible manner</w:t>
            </w:r>
          </w:p>
          <w:p w:rsidR="00191972" w:rsidRDefault="00191972" w:rsidP="00E12F81">
            <w:pPr>
              <w:pStyle w:val="ListParagraph"/>
              <w:numPr>
                <w:ilvl w:val="0"/>
                <w:numId w:val="4"/>
              </w:numPr>
              <w:rPr>
                <w:rFonts w:eastAsia="Times New Roman" w:cs="Times New Roman"/>
                <w:szCs w:val="24"/>
              </w:rPr>
            </w:pPr>
            <w:r>
              <w:rPr>
                <w:rFonts w:eastAsia="Times New Roman" w:cs="Times New Roman"/>
                <w:szCs w:val="24"/>
              </w:rPr>
              <w:t>Spell grade level words with fewer inconsistencies</w:t>
            </w:r>
          </w:p>
          <w:p w:rsidR="00191972" w:rsidRPr="00E12F81" w:rsidRDefault="00191972" w:rsidP="00191972">
            <w:pPr>
              <w:pStyle w:val="ListParagraph"/>
              <w:ind w:left="360"/>
              <w:rPr>
                <w:rFonts w:eastAsia="Times New Roman" w:cs="Times New Roman"/>
                <w:szCs w:val="24"/>
              </w:rPr>
            </w:pPr>
          </w:p>
        </w:tc>
        <w:tc>
          <w:tcPr>
            <w:tcW w:w="2835" w:type="dxa"/>
          </w:tcPr>
          <w:p w:rsidR="003D09DE" w:rsidRDefault="003D09DE" w:rsidP="00E849C6">
            <w:pPr>
              <w:pStyle w:val="ListParagraph"/>
              <w:numPr>
                <w:ilvl w:val="0"/>
                <w:numId w:val="4"/>
              </w:numPr>
              <w:rPr>
                <w:rFonts w:eastAsia="Times New Roman" w:cs="Times New Roman"/>
                <w:szCs w:val="24"/>
              </w:rPr>
            </w:pPr>
            <w:r w:rsidRPr="003D09DE">
              <w:rPr>
                <w:rFonts w:eastAsia="Times New Roman" w:cs="Times New Roman"/>
                <w:szCs w:val="24"/>
              </w:rPr>
              <w:t>Interactive dictionary for spelling assistance</w:t>
            </w:r>
          </w:p>
          <w:p w:rsidR="003D09DE" w:rsidRDefault="003D09DE" w:rsidP="00E849C6">
            <w:pPr>
              <w:pStyle w:val="ListParagraph"/>
              <w:numPr>
                <w:ilvl w:val="0"/>
                <w:numId w:val="4"/>
              </w:numPr>
              <w:rPr>
                <w:rFonts w:eastAsia="Times New Roman" w:cs="Times New Roman"/>
                <w:szCs w:val="24"/>
              </w:rPr>
            </w:pPr>
            <w:r>
              <w:rPr>
                <w:rFonts w:eastAsia="Times New Roman" w:cs="Times New Roman"/>
                <w:szCs w:val="24"/>
              </w:rPr>
              <w:t>Tablet with Feedback Pen and Smart Stencil</w:t>
            </w:r>
          </w:p>
          <w:p w:rsidR="003D09DE" w:rsidRDefault="001A6645" w:rsidP="00E849C6">
            <w:pPr>
              <w:pStyle w:val="ListParagraph"/>
              <w:numPr>
                <w:ilvl w:val="0"/>
                <w:numId w:val="4"/>
              </w:numPr>
              <w:rPr>
                <w:rFonts w:eastAsia="Times New Roman" w:cs="Times New Roman"/>
                <w:szCs w:val="24"/>
              </w:rPr>
            </w:pPr>
            <w:r>
              <w:rPr>
                <w:rFonts w:eastAsia="Times New Roman" w:cs="Times New Roman"/>
                <w:szCs w:val="24"/>
              </w:rPr>
              <w:t>Cornerstones program</w:t>
            </w:r>
          </w:p>
          <w:p w:rsidR="003D09DE" w:rsidRDefault="003D09DE" w:rsidP="00E849C6">
            <w:pPr>
              <w:pStyle w:val="ListParagraph"/>
              <w:numPr>
                <w:ilvl w:val="0"/>
                <w:numId w:val="4"/>
              </w:numPr>
              <w:rPr>
                <w:rFonts w:eastAsia="Times New Roman" w:cs="Times New Roman"/>
                <w:szCs w:val="24"/>
              </w:rPr>
            </w:pPr>
            <w:r>
              <w:rPr>
                <w:rFonts w:eastAsia="Times New Roman" w:cs="Times New Roman"/>
                <w:szCs w:val="24"/>
              </w:rPr>
              <w:t>Added time for completion of shorter tasks</w:t>
            </w:r>
          </w:p>
          <w:p w:rsidR="003D09DE" w:rsidRDefault="003D09DE" w:rsidP="00E849C6">
            <w:pPr>
              <w:pStyle w:val="ListParagraph"/>
              <w:numPr>
                <w:ilvl w:val="0"/>
                <w:numId w:val="4"/>
              </w:numPr>
              <w:rPr>
                <w:rFonts w:eastAsia="Times New Roman" w:cs="Times New Roman"/>
                <w:szCs w:val="24"/>
              </w:rPr>
            </w:pPr>
            <w:r>
              <w:rPr>
                <w:rFonts w:eastAsia="Times New Roman" w:cs="Times New Roman"/>
                <w:szCs w:val="24"/>
              </w:rPr>
              <w:t>Kurzweil 3000</w:t>
            </w:r>
            <w:r w:rsidR="00786071">
              <w:rPr>
                <w:rFonts w:eastAsia="Times New Roman" w:cs="Times New Roman"/>
                <w:szCs w:val="24"/>
              </w:rPr>
              <w:t xml:space="preserve"> with text to sign? (the apparent lack of text to sign language software perplexes me, text to speech would not benefit Jack unless there were a program designed to do this)</w:t>
            </w:r>
          </w:p>
          <w:p w:rsidR="00786071" w:rsidRDefault="00786071" w:rsidP="00E849C6">
            <w:pPr>
              <w:pStyle w:val="ListParagraph"/>
              <w:numPr>
                <w:ilvl w:val="0"/>
                <w:numId w:val="4"/>
              </w:numPr>
              <w:rPr>
                <w:rFonts w:eastAsia="Times New Roman" w:cs="Times New Roman"/>
                <w:szCs w:val="24"/>
              </w:rPr>
            </w:pPr>
            <w:proofErr w:type="spellStart"/>
            <w:r>
              <w:rPr>
                <w:rFonts w:eastAsia="Times New Roman" w:cs="Times New Roman"/>
                <w:szCs w:val="24"/>
              </w:rPr>
              <w:t>EnableTalk</w:t>
            </w:r>
            <w:proofErr w:type="spellEnd"/>
            <w:r>
              <w:rPr>
                <w:rFonts w:eastAsia="Times New Roman" w:cs="Times New Roman"/>
                <w:szCs w:val="24"/>
              </w:rPr>
              <w:t xml:space="preserve"> gloves-prototype is now in production, may be available within the year</w:t>
            </w:r>
          </w:p>
          <w:p w:rsidR="003D09DE" w:rsidRPr="003D09DE" w:rsidRDefault="003D09DE" w:rsidP="003D09DE">
            <w:pPr>
              <w:pStyle w:val="ListParagraph"/>
              <w:ind w:left="360"/>
              <w:rPr>
                <w:rFonts w:eastAsia="Times New Roman" w:cs="Times New Roman"/>
                <w:szCs w:val="24"/>
              </w:rPr>
            </w:pPr>
          </w:p>
        </w:tc>
      </w:tr>
      <w:tr w:rsidR="00157B29" w:rsidTr="00917210">
        <w:trPr>
          <w:cantSplit/>
          <w:trHeight w:val="2510"/>
        </w:trPr>
        <w:tc>
          <w:tcPr>
            <w:tcW w:w="360" w:type="dxa"/>
            <w:shd w:val="clear" w:color="auto" w:fill="C4BC96" w:themeFill="background2" w:themeFillShade="BF"/>
            <w:textDirection w:val="btLr"/>
          </w:tcPr>
          <w:p w:rsidR="00157B29" w:rsidRDefault="008A599E" w:rsidP="008A599E">
            <w:pPr>
              <w:ind w:left="113" w:right="113"/>
              <w:rPr>
                <w:rFonts w:eastAsia="Times New Roman" w:cs="Times New Roman"/>
                <w:szCs w:val="24"/>
              </w:rPr>
            </w:pPr>
            <w:r>
              <w:rPr>
                <w:rFonts w:eastAsia="Times New Roman" w:cs="Times New Roman"/>
                <w:szCs w:val="24"/>
              </w:rPr>
              <w:lastRenderedPageBreak/>
              <w:t>What we need to know</w:t>
            </w:r>
          </w:p>
        </w:tc>
        <w:tc>
          <w:tcPr>
            <w:tcW w:w="2835" w:type="dxa"/>
          </w:tcPr>
          <w:p w:rsidR="00157B29" w:rsidRDefault="00A533EE" w:rsidP="00E849C6">
            <w:pPr>
              <w:rPr>
                <w:rFonts w:eastAsia="Times New Roman" w:cs="Times New Roman"/>
                <w:szCs w:val="24"/>
              </w:rPr>
            </w:pPr>
            <w:r>
              <w:rPr>
                <w:rFonts w:eastAsia="Times New Roman" w:cs="Times New Roman"/>
                <w:szCs w:val="24"/>
              </w:rPr>
              <w:t>Would assistive reading devices benefit his reading issue?</w:t>
            </w:r>
          </w:p>
          <w:p w:rsidR="00A533EE" w:rsidRDefault="00A533EE" w:rsidP="00E849C6">
            <w:pPr>
              <w:rPr>
                <w:rFonts w:eastAsia="Times New Roman" w:cs="Times New Roman"/>
                <w:szCs w:val="24"/>
              </w:rPr>
            </w:pPr>
            <w:r>
              <w:rPr>
                <w:rFonts w:eastAsia="Times New Roman" w:cs="Times New Roman"/>
                <w:szCs w:val="24"/>
              </w:rPr>
              <w:t>Have his modifications altered his motivation to attempt new learning?</w:t>
            </w:r>
          </w:p>
          <w:p w:rsidR="00A533EE" w:rsidRDefault="00A533EE" w:rsidP="00917210">
            <w:pPr>
              <w:rPr>
                <w:rFonts w:eastAsia="Times New Roman" w:cs="Times New Roman"/>
                <w:szCs w:val="24"/>
              </w:rPr>
            </w:pPr>
            <w:r>
              <w:rPr>
                <w:rFonts w:eastAsia="Times New Roman" w:cs="Times New Roman"/>
                <w:szCs w:val="24"/>
              </w:rPr>
              <w:t xml:space="preserve">Does </w:t>
            </w:r>
            <w:proofErr w:type="spellStart"/>
            <w:r>
              <w:rPr>
                <w:rFonts w:eastAsia="Times New Roman" w:cs="Times New Roman"/>
                <w:szCs w:val="24"/>
              </w:rPr>
              <w:t>Aderol</w:t>
            </w:r>
            <w:proofErr w:type="spellEnd"/>
            <w:r>
              <w:rPr>
                <w:rFonts w:eastAsia="Times New Roman" w:cs="Times New Roman"/>
                <w:szCs w:val="24"/>
              </w:rPr>
              <w:t xml:space="preserve"> pose a risk for operating any AT devices?</w:t>
            </w:r>
          </w:p>
          <w:p w:rsidR="001A6645" w:rsidRDefault="001A6645" w:rsidP="00917210">
            <w:pPr>
              <w:rPr>
                <w:rFonts w:eastAsia="Times New Roman" w:cs="Times New Roman"/>
                <w:szCs w:val="24"/>
              </w:rPr>
            </w:pPr>
            <w:r>
              <w:rPr>
                <w:rFonts w:eastAsia="Times New Roman" w:cs="Times New Roman"/>
                <w:szCs w:val="24"/>
              </w:rPr>
              <w:t>Which factor plays the largest role in his difficulties ADHD or deafness?</w:t>
            </w:r>
          </w:p>
        </w:tc>
        <w:tc>
          <w:tcPr>
            <w:tcW w:w="2835" w:type="dxa"/>
          </w:tcPr>
          <w:p w:rsidR="00157B29" w:rsidRDefault="0078657A" w:rsidP="00E849C6">
            <w:pPr>
              <w:rPr>
                <w:rFonts w:eastAsia="Times New Roman" w:cs="Times New Roman"/>
                <w:szCs w:val="24"/>
              </w:rPr>
            </w:pPr>
            <w:r>
              <w:rPr>
                <w:rFonts w:eastAsia="Times New Roman" w:cs="Times New Roman"/>
                <w:szCs w:val="24"/>
              </w:rPr>
              <w:t>What classes could create a restrictive environment that may prevent the use of some AT devices?</w:t>
            </w:r>
          </w:p>
          <w:p w:rsidR="0078657A" w:rsidRDefault="0078657A" w:rsidP="00E849C6">
            <w:pPr>
              <w:rPr>
                <w:rFonts w:eastAsia="Times New Roman" w:cs="Times New Roman"/>
                <w:szCs w:val="24"/>
              </w:rPr>
            </w:pPr>
          </w:p>
        </w:tc>
        <w:tc>
          <w:tcPr>
            <w:tcW w:w="2835" w:type="dxa"/>
          </w:tcPr>
          <w:p w:rsidR="00157B29" w:rsidRDefault="00191972" w:rsidP="00E849C6">
            <w:pPr>
              <w:rPr>
                <w:rFonts w:eastAsia="Times New Roman" w:cs="Times New Roman"/>
                <w:szCs w:val="24"/>
              </w:rPr>
            </w:pPr>
            <w:r>
              <w:rPr>
                <w:rFonts w:eastAsia="Times New Roman" w:cs="Times New Roman"/>
                <w:szCs w:val="24"/>
              </w:rPr>
              <w:t>What tasks can be assisted by technology better than by adult input?</w:t>
            </w:r>
          </w:p>
          <w:p w:rsidR="00191972" w:rsidRDefault="00191972" w:rsidP="00E849C6">
            <w:pPr>
              <w:rPr>
                <w:rFonts w:eastAsia="Times New Roman" w:cs="Times New Roman"/>
                <w:szCs w:val="24"/>
              </w:rPr>
            </w:pPr>
            <w:r>
              <w:rPr>
                <w:rFonts w:eastAsia="Times New Roman" w:cs="Times New Roman"/>
                <w:szCs w:val="24"/>
              </w:rPr>
              <w:t>How can note-taking strategies improve through AT?</w:t>
            </w:r>
          </w:p>
        </w:tc>
        <w:tc>
          <w:tcPr>
            <w:tcW w:w="2835" w:type="dxa"/>
          </w:tcPr>
          <w:p w:rsidR="00157B29" w:rsidRDefault="003D09DE" w:rsidP="00E849C6">
            <w:pPr>
              <w:rPr>
                <w:rFonts w:eastAsia="Times New Roman" w:cs="Times New Roman"/>
                <w:szCs w:val="24"/>
              </w:rPr>
            </w:pPr>
            <w:r>
              <w:rPr>
                <w:rFonts w:eastAsia="Times New Roman" w:cs="Times New Roman"/>
                <w:szCs w:val="24"/>
              </w:rPr>
              <w:t>How well does she interact with computers?</w:t>
            </w:r>
          </w:p>
          <w:p w:rsidR="003D09DE" w:rsidRDefault="003D09DE" w:rsidP="00E849C6">
            <w:pPr>
              <w:rPr>
                <w:rFonts w:eastAsia="Times New Roman" w:cs="Times New Roman"/>
                <w:szCs w:val="24"/>
              </w:rPr>
            </w:pPr>
            <w:r>
              <w:rPr>
                <w:rFonts w:eastAsia="Times New Roman" w:cs="Times New Roman"/>
                <w:szCs w:val="24"/>
              </w:rPr>
              <w:t xml:space="preserve">Are the devices worth the investment </w:t>
            </w:r>
            <w:r w:rsidR="006467C2">
              <w:rPr>
                <w:rFonts w:eastAsia="Times New Roman" w:cs="Times New Roman"/>
                <w:szCs w:val="24"/>
              </w:rPr>
              <w:t>in terms of the return they could have for his education?</w:t>
            </w:r>
          </w:p>
          <w:p w:rsidR="006467C2" w:rsidRDefault="006467C2" w:rsidP="00E849C6">
            <w:pPr>
              <w:rPr>
                <w:rFonts w:eastAsia="Times New Roman" w:cs="Times New Roman"/>
                <w:szCs w:val="24"/>
              </w:rPr>
            </w:pPr>
            <w:r>
              <w:rPr>
                <w:rFonts w:eastAsia="Times New Roman" w:cs="Times New Roman"/>
                <w:szCs w:val="24"/>
              </w:rPr>
              <w:t>What training would be necessary for him and his teachers?</w:t>
            </w:r>
          </w:p>
          <w:p w:rsidR="006467C2" w:rsidRDefault="006467C2" w:rsidP="00E849C6">
            <w:pPr>
              <w:rPr>
                <w:rFonts w:eastAsia="Times New Roman" w:cs="Times New Roman"/>
                <w:szCs w:val="24"/>
              </w:rPr>
            </w:pPr>
          </w:p>
        </w:tc>
      </w:tr>
    </w:tbl>
    <w:p w:rsidR="00157B29" w:rsidRDefault="00157B29" w:rsidP="00E849C6">
      <w:pPr>
        <w:ind w:firstLine="720"/>
        <w:rPr>
          <w:rFonts w:eastAsia="Times New Roman" w:cs="Times New Roman"/>
          <w:szCs w:val="24"/>
        </w:rPr>
      </w:pPr>
    </w:p>
    <w:p w:rsidR="00157B29" w:rsidRDefault="00917210" w:rsidP="00917210">
      <w:pPr>
        <w:ind w:firstLine="720"/>
        <w:jc w:val="center"/>
        <w:rPr>
          <w:rFonts w:eastAsia="Times New Roman" w:cs="Times New Roman"/>
          <w:b/>
          <w:szCs w:val="24"/>
        </w:rPr>
      </w:pPr>
      <w:commentRangeStart w:id="3"/>
      <w:r>
        <w:rPr>
          <w:rFonts w:eastAsia="Times New Roman" w:cs="Times New Roman"/>
          <w:b/>
          <w:szCs w:val="24"/>
        </w:rPr>
        <w:t>Brain Research and Using the Profile</w:t>
      </w:r>
      <w:commentRangeEnd w:id="3"/>
      <w:r w:rsidR="00513D34">
        <w:rPr>
          <w:rStyle w:val="CommentReference"/>
        </w:rPr>
        <w:commentReference w:id="3"/>
      </w:r>
    </w:p>
    <w:p w:rsidR="00C43911" w:rsidRDefault="00917210" w:rsidP="00186BC4">
      <w:pPr>
        <w:rPr>
          <w:rFonts w:eastAsia="Times New Roman" w:cs="Times New Roman"/>
          <w:szCs w:val="24"/>
        </w:rPr>
      </w:pPr>
      <w:r>
        <w:rPr>
          <w:rFonts w:eastAsia="Times New Roman" w:cs="Times New Roman"/>
          <w:szCs w:val="24"/>
        </w:rPr>
        <w:tab/>
      </w:r>
      <w:r w:rsidR="0076406F">
        <w:rPr>
          <w:rFonts w:eastAsia="Times New Roman" w:cs="Times New Roman"/>
          <w:szCs w:val="24"/>
        </w:rPr>
        <w:t>The SETT framework is steeped in brain research and in fact supports the basic ideas that define brain research, in the words of Rose &amp; Meyer (2002), “</w:t>
      </w:r>
      <w:r w:rsidR="0076406F" w:rsidRPr="0076406F">
        <w:rPr>
          <w:rFonts w:eastAsia="Times New Roman" w:cs="Times New Roman"/>
          <w:szCs w:val="24"/>
        </w:rPr>
        <w:t xml:space="preserve">The fundamental nature of the recognition, strategic, and affective networks form a framework we can use to analyze our </w:t>
      </w:r>
      <w:r w:rsidR="0076406F" w:rsidRPr="0076406F">
        <w:rPr>
          <w:rFonts w:eastAsia="Times New Roman" w:cs="Times New Roman"/>
          <w:szCs w:val="24"/>
        </w:rPr>
        <w:lastRenderedPageBreak/>
        <w:t>students' individual strengths and weaknesses and understa</w:t>
      </w:r>
      <w:r w:rsidR="0076406F">
        <w:rPr>
          <w:rFonts w:eastAsia="Times New Roman" w:cs="Times New Roman"/>
          <w:szCs w:val="24"/>
        </w:rPr>
        <w:t xml:space="preserve">nd their individual differences” (ch.2 p.1).  SETT is nothing more than a tool for the analysis of student strengths and weaknesses.  </w:t>
      </w:r>
    </w:p>
    <w:p w:rsidR="009A63FE" w:rsidRPr="009A63FE" w:rsidRDefault="00FD62E4" w:rsidP="009A63FE">
      <w:pPr>
        <w:rPr>
          <w:rFonts w:eastAsia="Times New Roman" w:cs="Times New Roman"/>
          <w:szCs w:val="24"/>
        </w:rPr>
      </w:pPr>
      <w:r w:rsidRPr="009A63FE">
        <w:rPr>
          <w:rFonts w:eastAsia="Times New Roman" w:cs="Times New Roman"/>
          <w:szCs w:val="24"/>
        </w:rPr>
        <w:tab/>
        <w:t xml:space="preserve">The recognition networks are like a net that grab onto things as they pass through our brains and keep them in the right places.  Rose &amp; Meyer (2002) describe this as the </w:t>
      </w:r>
      <w:r w:rsidR="00733325" w:rsidRPr="009A63FE">
        <w:rPr>
          <w:rFonts w:eastAsia="Times New Roman" w:cs="Times New Roman"/>
          <w:szCs w:val="24"/>
        </w:rPr>
        <w:t>“</w:t>
      </w:r>
      <w:r w:rsidRPr="009A63FE">
        <w:rPr>
          <w:rFonts w:eastAsia="Times New Roman" w:cs="Times New Roman"/>
          <w:szCs w:val="24"/>
        </w:rPr>
        <w:t>what</w:t>
      </w:r>
      <w:r w:rsidR="00733325" w:rsidRPr="009A63FE">
        <w:rPr>
          <w:rFonts w:eastAsia="Times New Roman" w:cs="Times New Roman"/>
          <w:szCs w:val="24"/>
        </w:rPr>
        <w:t>”</w:t>
      </w:r>
      <w:r w:rsidRPr="009A63FE">
        <w:rPr>
          <w:rFonts w:eastAsia="Times New Roman" w:cs="Times New Roman"/>
          <w:szCs w:val="24"/>
        </w:rPr>
        <w:t xml:space="preserve"> of learning.  The SETT framework supports the use of recognition networks in both teachers and students.  Teachers are observing and categorizing</w:t>
      </w:r>
      <w:r w:rsidR="007A610C" w:rsidRPr="009A63FE">
        <w:rPr>
          <w:rFonts w:eastAsia="Times New Roman" w:cs="Times New Roman"/>
          <w:szCs w:val="24"/>
        </w:rPr>
        <w:t xml:space="preserve"> elements of </w:t>
      </w:r>
      <w:r w:rsidRPr="009A63FE">
        <w:rPr>
          <w:rFonts w:eastAsia="Times New Roman" w:cs="Times New Roman"/>
          <w:szCs w:val="24"/>
        </w:rPr>
        <w:t xml:space="preserve">the </w:t>
      </w:r>
      <w:r w:rsidR="007A610C" w:rsidRPr="009A63FE">
        <w:rPr>
          <w:rFonts w:eastAsia="Times New Roman" w:cs="Times New Roman"/>
          <w:szCs w:val="24"/>
        </w:rPr>
        <w:t xml:space="preserve">student, the environment, and </w:t>
      </w:r>
      <w:proofErr w:type="gramStart"/>
      <w:r w:rsidR="007A610C" w:rsidRPr="009A63FE">
        <w:rPr>
          <w:rFonts w:eastAsia="Times New Roman" w:cs="Times New Roman"/>
          <w:szCs w:val="24"/>
        </w:rPr>
        <w:t>the</w:t>
      </w:r>
      <w:proofErr w:type="gramEnd"/>
      <w:r w:rsidR="007A610C" w:rsidRPr="009A63FE">
        <w:rPr>
          <w:rFonts w:eastAsia="Times New Roman" w:cs="Times New Roman"/>
          <w:szCs w:val="24"/>
        </w:rPr>
        <w:t xml:space="preserve"> </w:t>
      </w:r>
      <w:r w:rsidRPr="009A63FE">
        <w:rPr>
          <w:rFonts w:eastAsia="Times New Roman" w:cs="Times New Roman"/>
          <w:szCs w:val="24"/>
        </w:rPr>
        <w:t xml:space="preserve">stimuli that students will be absorbing on a daily basis and building a catalog </w:t>
      </w:r>
      <w:r w:rsidR="007A610C" w:rsidRPr="009A63FE">
        <w:rPr>
          <w:rFonts w:eastAsia="Times New Roman" w:cs="Times New Roman"/>
          <w:szCs w:val="24"/>
        </w:rPr>
        <w:t>of characteristics for each</w:t>
      </w:r>
      <w:r w:rsidR="00733325" w:rsidRPr="009A63FE">
        <w:rPr>
          <w:rFonts w:eastAsia="Times New Roman" w:cs="Times New Roman"/>
          <w:szCs w:val="24"/>
        </w:rPr>
        <w:t>.  The “what” teachers are learning about is: “who is my student</w:t>
      </w:r>
      <w:r w:rsidR="007A610C" w:rsidRPr="009A63FE">
        <w:rPr>
          <w:rFonts w:eastAsia="Times New Roman" w:cs="Times New Roman"/>
          <w:szCs w:val="24"/>
        </w:rPr>
        <w:t>?”</w:t>
      </w:r>
      <w:r w:rsidR="00733325" w:rsidRPr="009A63FE">
        <w:rPr>
          <w:rFonts w:eastAsia="Times New Roman" w:cs="Times New Roman"/>
          <w:szCs w:val="24"/>
        </w:rPr>
        <w:t xml:space="preserve">  Simultaneously, teachers are considering the “what” of the student’s learning.  What will the student </w:t>
      </w:r>
      <w:proofErr w:type="gramStart"/>
      <w:r w:rsidR="00733325" w:rsidRPr="009A63FE">
        <w:rPr>
          <w:rFonts w:eastAsia="Times New Roman" w:cs="Times New Roman"/>
          <w:szCs w:val="24"/>
        </w:rPr>
        <w:t>be</w:t>
      </w:r>
      <w:proofErr w:type="gramEnd"/>
      <w:r w:rsidR="00733325" w:rsidRPr="009A63FE">
        <w:rPr>
          <w:rFonts w:eastAsia="Times New Roman" w:cs="Times New Roman"/>
          <w:szCs w:val="24"/>
        </w:rPr>
        <w:t xml:space="preserve"> doing?  What things will he be processing?  </w:t>
      </w:r>
      <w:r w:rsidR="007A610C" w:rsidRPr="009A63FE">
        <w:rPr>
          <w:rFonts w:eastAsia="Times New Roman" w:cs="Times New Roman"/>
          <w:szCs w:val="24"/>
        </w:rPr>
        <w:t xml:space="preserve">Where will all this be happening?  </w:t>
      </w:r>
      <w:r w:rsidR="00E437AB" w:rsidRPr="009A63FE">
        <w:rPr>
          <w:rFonts w:eastAsia="Times New Roman" w:cs="Times New Roman"/>
          <w:szCs w:val="24"/>
        </w:rPr>
        <w:t xml:space="preserve">This input will allow teachers to decide what changes need to be made in the tools that help </w:t>
      </w:r>
      <w:commentRangeStart w:id="4"/>
      <w:r w:rsidR="00E437AB" w:rsidRPr="009A63FE">
        <w:rPr>
          <w:rFonts w:eastAsia="Times New Roman" w:cs="Times New Roman"/>
          <w:szCs w:val="24"/>
        </w:rPr>
        <w:t>present information to students so that they are most effective</w:t>
      </w:r>
      <w:commentRangeEnd w:id="4"/>
      <w:r w:rsidR="00653773">
        <w:rPr>
          <w:rStyle w:val="CommentReference"/>
        </w:rPr>
        <w:commentReference w:id="4"/>
      </w:r>
      <w:r w:rsidR="00E437AB" w:rsidRPr="009A63FE">
        <w:rPr>
          <w:rFonts w:eastAsia="Times New Roman" w:cs="Times New Roman"/>
          <w:szCs w:val="24"/>
        </w:rPr>
        <w:t xml:space="preserve">.  </w:t>
      </w:r>
    </w:p>
    <w:p w:rsidR="0026426A" w:rsidRPr="009A63FE" w:rsidRDefault="0026426A" w:rsidP="009A63FE">
      <w:pPr>
        <w:ind w:firstLine="720"/>
        <w:rPr>
          <w:rFonts w:eastAsia="Times New Roman" w:cs="Times New Roman"/>
          <w:szCs w:val="24"/>
        </w:rPr>
      </w:pPr>
      <w:r w:rsidRPr="009A63FE">
        <w:rPr>
          <w:rFonts w:eastAsia="Times New Roman" w:cs="Times New Roman"/>
          <w:szCs w:val="24"/>
        </w:rPr>
        <w:t>Jack is a middle school student who will be learning primarily in a reading and writing workshop setting in his English class.  He will be focusing on learning to e</w:t>
      </w:r>
      <w:r w:rsidRPr="009A63FE">
        <w:rPr>
          <w:rFonts w:eastAsia="Times New Roman" w:cs="Times New Roman"/>
          <w:szCs w:val="24"/>
        </w:rPr>
        <w:t xml:space="preserve">xpress </w:t>
      </w:r>
      <w:r w:rsidRPr="009A63FE">
        <w:rPr>
          <w:rFonts w:eastAsia="Times New Roman" w:cs="Times New Roman"/>
          <w:szCs w:val="24"/>
        </w:rPr>
        <w:t xml:space="preserve">his </w:t>
      </w:r>
      <w:r w:rsidRPr="009A63FE">
        <w:rPr>
          <w:rFonts w:eastAsia="Times New Roman" w:cs="Times New Roman"/>
          <w:szCs w:val="24"/>
        </w:rPr>
        <w:t>thoughts and emotions verbally (forming audible sentences) and in writing</w:t>
      </w:r>
      <w:r w:rsidRPr="009A63FE">
        <w:rPr>
          <w:rFonts w:eastAsia="Times New Roman" w:cs="Times New Roman"/>
          <w:szCs w:val="24"/>
        </w:rPr>
        <w:t>/</w:t>
      </w:r>
      <w:r w:rsidRPr="009A63FE">
        <w:rPr>
          <w:rFonts w:eastAsia="Times New Roman" w:cs="Times New Roman"/>
          <w:szCs w:val="24"/>
        </w:rPr>
        <w:t>journaling</w:t>
      </w:r>
      <w:r w:rsidRPr="009A63FE">
        <w:rPr>
          <w:rFonts w:eastAsia="Times New Roman" w:cs="Times New Roman"/>
          <w:szCs w:val="24"/>
        </w:rPr>
        <w:t>, to r</w:t>
      </w:r>
      <w:r w:rsidRPr="009A63FE">
        <w:rPr>
          <w:rFonts w:eastAsia="Times New Roman" w:cs="Times New Roman"/>
          <w:szCs w:val="24"/>
        </w:rPr>
        <w:t>ead for</w:t>
      </w:r>
      <w:r w:rsidRPr="009A63FE">
        <w:rPr>
          <w:rFonts w:eastAsia="Times New Roman" w:cs="Times New Roman"/>
          <w:szCs w:val="24"/>
        </w:rPr>
        <w:t xml:space="preserve"> a</w:t>
      </w:r>
      <w:r w:rsidRPr="009A63FE">
        <w:rPr>
          <w:rFonts w:eastAsia="Times New Roman" w:cs="Times New Roman"/>
          <w:szCs w:val="24"/>
        </w:rPr>
        <w:t xml:space="preserve"> sustained period of time (5-10 minutes) and </w:t>
      </w:r>
      <w:r w:rsidRPr="009A63FE">
        <w:rPr>
          <w:rFonts w:eastAsia="Times New Roman" w:cs="Times New Roman"/>
          <w:szCs w:val="24"/>
        </w:rPr>
        <w:t xml:space="preserve">to </w:t>
      </w:r>
      <w:r w:rsidRPr="009A63FE">
        <w:rPr>
          <w:rFonts w:eastAsia="Times New Roman" w:cs="Times New Roman"/>
          <w:szCs w:val="24"/>
        </w:rPr>
        <w:t xml:space="preserve">comprehend </w:t>
      </w:r>
      <w:r w:rsidRPr="009A63FE">
        <w:rPr>
          <w:rFonts w:eastAsia="Times New Roman" w:cs="Times New Roman"/>
          <w:szCs w:val="24"/>
        </w:rPr>
        <w:t>what he read, to w</w:t>
      </w:r>
      <w:r w:rsidRPr="009A63FE">
        <w:rPr>
          <w:rFonts w:eastAsia="Times New Roman" w:cs="Times New Roman"/>
          <w:szCs w:val="24"/>
        </w:rPr>
        <w:t>rite</w:t>
      </w:r>
      <w:r w:rsidRPr="009A63FE">
        <w:rPr>
          <w:rFonts w:eastAsia="Times New Roman" w:cs="Times New Roman"/>
          <w:szCs w:val="24"/>
        </w:rPr>
        <w:t xml:space="preserve"> the English</w:t>
      </w:r>
      <w:r w:rsidRPr="009A63FE">
        <w:rPr>
          <w:rFonts w:eastAsia="Times New Roman" w:cs="Times New Roman"/>
          <w:szCs w:val="24"/>
        </w:rPr>
        <w:t xml:space="preserve"> alphabet in </w:t>
      </w:r>
      <w:r w:rsidRPr="009A63FE">
        <w:rPr>
          <w:rFonts w:eastAsia="Times New Roman" w:cs="Times New Roman"/>
          <w:szCs w:val="24"/>
        </w:rPr>
        <w:t xml:space="preserve">a </w:t>
      </w:r>
      <w:r w:rsidRPr="009A63FE">
        <w:rPr>
          <w:rFonts w:eastAsia="Times New Roman" w:cs="Times New Roman"/>
          <w:szCs w:val="24"/>
        </w:rPr>
        <w:t>clear and legible manner</w:t>
      </w:r>
      <w:r w:rsidRPr="009A63FE">
        <w:rPr>
          <w:rFonts w:eastAsia="Times New Roman" w:cs="Times New Roman"/>
          <w:szCs w:val="24"/>
        </w:rPr>
        <w:t>, and to s</w:t>
      </w:r>
      <w:r w:rsidRPr="009A63FE">
        <w:rPr>
          <w:rFonts w:eastAsia="Times New Roman" w:cs="Times New Roman"/>
          <w:szCs w:val="24"/>
        </w:rPr>
        <w:t>pell grade level words with fewer inconsistencies</w:t>
      </w:r>
      <w:r w:rsidRPr="009A63FE">
        <w:rPr>
          <w:rFonts w:eastAsia="Times New Roman" w:cs="Times New Roman"/>
          <w:szCs w:val="24"/>
        </w:rPr>
        <w:t xml:space="preserve">.  </w:t>
      </w:r>
      <w:r w:rsidR="00FE28AB" w:rsidRPr="009A63FE">
        <w:rPr>
          <w:rFonts w:eastAsia="Times New Roman" w:cs="Times New Roman"/>
          <w:szCs w:val="24"/>
        </w:rPr>
        <w:t xml:space="preserve">He will observe modeled reading and writing strategies in an inclusion setting (28 students maximum) with no 1 on 1 support other than his group members and teacher conferences.  Information needs to be presented to Jack in a way </w:t>
      </w:r>
      <w:proofErr w:type="gramStart"/>
      <w:r w:rsidR="00FE28AB" w:rsidRPr="009A63FE">
        <w:rPr>
          <w:rFonts w:eastAsia="Times New Roman" w:cs="Times New Roman"/>
          <w:szCs w:val="24"/>
        </w:rPr>
        <w:t>that</w:t>
      </w:r>
      <w:proofErr w:type="gramEnd"/>
      <w:r w:rsidR="00FE28AB" w:rsidRPr="009A63FE">
        <w:rPr>
          <w:rFonts w:eastAsia="Times New Roman" w:cs="Times New Roman"/>
          <w:szCs w:val="24"/>
        </w:rPr>
        <w:t xml:space="preserve"> is visually stimulating and interesting enough to maintain his attention.  The reading level of said texts should be at or well below Jack’s current grade level so that he does not hover in the frustration zone.  Graphic novels, or other illustrated books should serve well to present information to Jack.  </w:t>
      </w:r>
    </w:p>
    <w:p w:rsidR="009A63FE" w:rsidRDefault="00733325" w:rsidP="00186BC4">
      <w:pPr>
        <w:rPr>
          <w:rFonts w:eastAsia="Times New Roman" w:cs="Times New Roman"/>
          <w:szCs w:val="24"/>
        </w:rPr>
      </w:pPr>
      <w:commentRangeStart w:id="5"/>
      <w:r>
        <w:rPr>
          <w:rFonts w:eastAsia="Times New Roman" w:cs="Times New Roman"/>
          <w:szCs w:val="24"/>
        </w:rPr>
        <w:lastRenderedPageBreak/>
        <w:tab/>
      </w:r>
      <w:r w:rsidR="00FE28AB">
        <w:rPr>
          <w:rFonts w:eastAsia="Times New Roman" w:cs="Times New Roman"/>
          <w:szCs w:val="24"/>
        </w:rPr>
        <w:t>B</w:t>
      </w:r>
      <w:r>
        <w:rPr>
          <w:rFonts w:eastAsia="Times New Roman" w:cs="Times New Roman"/>
          <w:szCs w:val="24"/>
        </w:rPr>
        <w:t xml:space="preserve">rain networks do not stop at the recognition stage.  The strategic </w:t>
      </w:r>
      <w:commentRangeEnd w:id="5"/>
      <w:r w:rsidR="00653773">
        <w:rPr>
          <w:rStyle w:val="CommentReference"/>
        </w:rPr>
        <w:commentReference w:id="5"/>
      </w:r>
      <w:r>
        <w:rPr>
          <w:rFonts w:eastAsia="Times New Roman" w:cs="Times New Roman"/>
          <w:szCs w:val="24"/>
        </w:rPr>
        <w:t xml:space="preserve">network of the brain </w:t>
      </w:r>
      <w:r w:rsidR="007A610C">
        <w:rPr>
          <w:rFonts w:eastAsia="Times New Roman" w:cs="Times New Roman"/>
          <w:szCs w:val="24"/>
        </w:rPr>
        <w:t xml:space="preserve">controls the “how” part of learning.  This network is where student individuality really begins to shine through.  Although what students learn is mostly identical, each student has unique capabilities and </w:t>
      </w:r>
      <w:r w:rsidR="0026426A">
        <w:rPr>
          <w:rFonts w:eastAsia="Times New Roman" w:cs="Times New Roman"/>
          <w:szCs w:val="24"/>
        </w:rPr>
        <w:t xml:space="preserve">expresses mastery of </w:t>
      </w:r>
      <w:r w:rsidR="007A610C">
        <w:rPr>
          <w:rFonts w:eastAsia="Times New Roman" w:cs="Times New Roman"/>
          <w:szCs w:val="24"/>
        </w:rPr>
        <w:t>what is absorbed in different ways.  The SETT framework takes this into consideration as teachers will also observe wha</w:t>
      </w:r>
      <w:r w:rsidR="0026426A">
        <w:rPr>
          <w:rFonts w:eastAsia="Times New Roman" w:cs="Times New Roman"/>
          <w:szCs w:val="24"/>
        </w:rPr>
        <w:t>t kind of learner the student is, and how he expresses himself best</w:t>
      </w:r>
      <w:r w:rsidR="00E437AB">
        <w:rPr>
          <w:rFonts w:eastAsia="Times New Roman" w:cs="Times New Roman"/>
          <w:szCs w:val="24"/>
        </w:rPr>
        <w:t xml:space="preserve">.  The beauty of the SETT framework is that it allows for multiple points of view to be melded into a common solution.  The solution will determine what kinds of differentiation can be used and what tools will aid in the differentiation of both processing information and expressing the learned outcomes.  </w:t>
      </w:r>
      <w:r w:rsidR="0026426A">
        <w:rPr>
          <w:rFonts w:eastAsia="Times New Roman" w:cs="Times New Roman"/>
          <w:szCs w:val="24"/>
        </w:rPr>
        <w:t>Some students may be more apt at writing essay responses, while others are better at drawing graphic/no</w:t>
      </w:r>
      <w:r w:rsidR="00C856B7">
        <w:rPr>
          <w:rFonts w:eastAsia="Times New Roman" w:cs="Times New Roman"/>
          <w:szCs w:val="24"/>
        </w:rPr>
        <w:t>n</w:t>
      </w:r>
      <w:r w:rsidR="0026426A">
        <w:rPr>
          <w:rFonts w:eastAsia="Times New Roman" w:cs="Times New Roman"/>
          <w:szCs w:val="24"/>
        </w:rPr>
        <w:t xml:space="preserve">-verbal representations of the same information.  Teachers will use the SETT framework to decide what function the student prefers to use to express his learning so that it can be assessed.  </w:t>
      </w:r>
    </w:p>
    <w:p w:rsidR="00733325" w:rsidRDefault="00C856B7" w:rsidP="009A63FE">
      <w:pPr>
        <w:ind w:firstLine="720"/>
        <w:rPr>
          <w:rFonts w:eastAsia="Times New Roman" w:cs="Times New Roman"/>
          <w:szCs w:val="24"/>
        </w:rPr>
      </w:pPr>
      <w:r>
        <w:rPr>
          <w:rFonts w:eastAsia="Times New Roman" w:cs="Times New Roman"/>
          <w:szCs w:val="24"/>
        </w:rPr>
        <w:t xml:space="preserve">Jack expresses himself best by signing and drawing.  He has been known to draw in inappropriate places, such as on desks and walls.  It may serve well to redirect that behavior by allowing him to express his learning through drawing and then interpreting it through sign.  </w:t>
      </w:r>
    </w:p>
    <w:p w:rsidR="00E437AB" w:rsidRDefault="00E437AB" w:rsidP="00186BC4">
      <w:pPr>
        <w:rPr>
          <w:rFonts w:eastAsia="Times New Roman" w:cs="Times New Roman"/>
          <w:szCs w:val="24"/>
        </w:rPr>
      </w:pPr>
      <w:r>
        <w:rPr>
          <w:rFonts w:eastAsia="Times New Roman" w:cs="Times New Roman"/>
          <w:szCs w:val="24"/>
        </w:rPr>
        <w:tab/>
      </w:r>
      <w:r w:rsidR="009A3907">
        <w:rPr>
          <w:rFonts w:eastAsia="Times New Roman" w:cs="Times New Roman"/>
          <w:szCs w:val="24"/>
        </w:rPr>
        <w:t xml:space="preserve">The affective network of the brain as described in Rose &amp; Meyer (2002) is the area of the brain that controls the “why” of learning.  </w:t>
      </w:r>
      <w:commentRangeStart w:id="6"/>
      <w:r w:rsidR="009A3907">
        <w:rPr>
          <w:rFonts w:eastAsia="Times New Roman" w:cs="Times New Roman"/>
          <w:szCs w:val="24"/>
        </w:rPr>
        <w:t>This area of the brain is highly linked to motivation</w:t>
      </w:r>
      <w:commentRangeEnd w:id="6"/>
      <w:r w:rsidR="00653773">
        <w:rPr>
          <w:rStyle w:val="CommentReference"/>
        </w:rPr>
        <w:commentReference w:id="6"/>
      </w:r>
      <w:r w:rsidR="009A3907">
        <w:rPr>
          <w:rFonts w:eastAsia="Times New Roman" w:cs="Times New Roman"/>
          <w:szCs w:val="24"/>
        </w:rPr>
        <w:t xml:space="preserve">.  </w:t>
      </w:r>
      <w:proofErr w:type="spellStart"/>
      <w:r w:rsidR="009A3907">
        <w:rPr>
          <w:rFonts w:eastAsia="Times New Roman" w:cs="Times New Roman"/>
          <w:szCs w:val="24"/>
        </w:rPr>
        <w:t>Anderman</w:t>
      </w:r>
      <w:proofErr w:type="spellEnd"/>
      <w:r w:rsidR="009A3907">
        <w:rPr>
          <w:rFonts w:eastAsia="Times New Roman" w:cs="Times New Roman"/>
          <w:szCs w:val="24"/>
        </w:rPr>
        <w:t xml:space="preserve"> &amp; </w:t>
      </w:r>
      <w:proofErr w:type="spellStart"/>
      <w:r w:rsidR="009A3907">
        <w:rPr>
          <w:rFonts w:eastAsia="Times New Roman" w:cs="Times New Roman"/>
          <w:szCs w:val="24"/>
        </w:rPr>
        <w:t>Anderman</w:t>
      </w:r>
      <w:proofErr w:type="spellEnd"/>
      <w:r w:rsidR="009A3907">
        <w:rPr>
          <w:rFonts w:eastAsia="Times New Roman" w:cs="Times New Roman"/>
          <w:szCs w:val="24"/>
        </w:rPr>
        <w:t xml:space="preserve"> (2010) discuss multiple motivation theories in their book </w:t>
      </w:r>
      <w:r w:rsidR="009A3907">
        <w:rPr>
          <w:rFonts w:eastAsia="Times New Roman" w:cs="Times New Roman"/>
          <w:i/>
          <w:szCs w:val="24"/>
        </w:rPr>
        <w:t>Classroom Motivation</w:t>
      </w:r>
      <w:r w:rsidR="009A3907">
        <w:rPr>
          <w:rFonts w:eastAsia="Times New Roman" w:cs="Times New Roman"/>
          <w:szCs w:val="24"/>
        </w:rPr>
        <w:t xml:space="preserve">.  Whether this area of the brain controls the feeling of self-directedness and a need for relatedness as described by the Self-Determination Theory, or a longing for stability, interest in loci, and seeking for control as described by Attribution Theory, the affective network is in control of student motivation.  In every single theory, the </w:t>
      </w:r>
      <w:r w:rsidR="00033157">
        <w:rPr>
          <w:rFonts w:eastAsia="Times New Roman" w:cs="Times New Roman"/>
          <w:szCs w:val="24"/>
        </w:rPr>
        <w:t xml:space="preserve">student is always seeking success-in a perfect world-or is giving up-from frustration.  In the SETT framework, teachers are looking for </w:t>
      </w:r>
      <w:r w:rsidR="00033157">
        <w:rPr>
          <w:rFonts w:eastAsia="Times New Roman" w:cs="Times New Roman"/>
          <w:szCs w:val="24"/>
        </w:rPr>
        <w:lastRenderedPageBreak/>
        <w:t>tools that will destroy frustration levels and allows students to integrate into a system of communal learning without seems and without hindrances.  During teacher observations, student motivating factors are greatly considered by all teachers in the team (again, teachers from different backgrounds and with different theories about motivation)</w:t>
      </w:r>
      <w:r w:rsidR="007C2A1C">
        <w:rPr>
          <w:rFonts w:eastAsia="Times New Roman" w:cs="Times New Roman"/>
          <w:szCs w:val="24"/>
        </w:rPr>
        <w:t xml:space="preserve">.  The decision about tools can be greatly impacted by what teachers believe will allow the student to become motivated and engaged with the least amount of restriction or scrutiny in the classroom.  </w:t>
      </w:r>
    </w:p>
    <w:p w:rsidR="00C856B7" w:rsidRPr="009A3907" w:rsidRDefault="00C856B7" w:rsidP="00186BC4">
      <w:pPr>
        <w:rPr>
          <w:rFonts w:eastAsia="Times New Roman" w:cs="Times New Roman"/>
          <w:szCs w:val="24"/>
        </w:rPr>
      </w:pPr>
      <w:r>
        <w:rPr>
          <w:rFonts w:eastAsia="Times New Roman" w:cs="Times New Roman"/>
          <w:szCs w:val="24"/>
        </w:rPr>
        <w:tab/>
        <w:t xml:space="preserve">Jack’s motivation is greatly contingent on the availability external factors.  He responds well to additional playground time and for special privileges such as being named hall monitor or class monitor.  </w:t>
      </w:r>
      <w:r w:rsidR="009A63FE">
        <w:rPr>
          <w:rFonts w:eastAsia="Times New Roman" w:cs="Times New Roman"/>
          <w:szCs w:val="24"/>
        </w:rPr>
        <w:t xml:space="preserve">Lessons which will help motivate him could take place outside and could offer him the opportunity to take a leadership role in the classroom.  Jack is also very interested in drawing and art in general.  Offering texts about art and drawing may engage him to a greater degree than other texts have.  </w:t>
      </w:r>
    </w:p>
    <w:p w:rsidR="0076406F" w:rsidRDefault="0076406F" w:rsidP="00186BC4">
      <w:pPr>
        <w:rPr>
          <w:rFonts w:eastAsia="Times New Roman" w:cs="Times New Roman"/>
          <w:szCs w:val="24"/>
        </w:rPr>
      </w:pPr>
      <w:r>
        <w:rPr>
          <w:rFonts w:eastAsia="Times New Roman" w:cs="Times New Roman"/>
          <w:szCs w:val="24"/>
        </w:rPr>
        <w:tab/>
        <w:t xml:space="preserve">SETT also supports the idea that brain research has supported for a very long time, no </w:t>
      </w:r>
      <w:proofErr w:type="gramStart"/>
      <w:r>
        <w:rPr>
          <w:rFonts w:eastAsia="Times New Roman" w:cs="Times New Roman"/>
          <w:szCs w:val="24"/>
        </w:rPr>
        <w:t>two</w:t>
      </w:r>
      <w:proofErr w:type="gramEnd"/>
      <w:r>
        <w:rPr>
          <w:rFonts w:eastAsia="Times New Roman" w:cs="Times New Roman"/>
          <w:szCs w:val="24"/>
        </w:rPr>
        <w:t xml:space="preserve"> students are alike.  For this very reason, a SETT profile should be made for each child in need of services and not for whole groups.  Brain research shows a great deal of success in advancing learning ability by using new technology in new</w:t>
      </w:r>
      <w:r w:rsidR="00EE27C9">
        <w:rPr>
          <w:rFonts w:eastAsia="Times New Roman" w:cs="Times New Roman"/>
          <w:szCs w:val="24"/>
        </w:rPr>
        <w:t xml:space="preserve"> </w:t>
      </w:r>
      <w:r>
        <w:rPr>
          <w:rFonts w:eastAsia="Times New Roman" w:cs="Times New Roman"/>
          <w:szCs w:val="24"/>
        </w:rPr>
        <w:t xml:space="preserve">ways to help </w:t>
      </w:r>
      <w:r w:rsidR="00EE27C9">
        <w:rPr>
          <w:rFonts w:eastAsia="Times New Roman" w:cs="Times New Roman"/>
          <w:szCs w:val="24"/>
        </w:rPr>
        <w:t xml:space="preserve">open doors for which keys are not available.  Rose &amp; Meyer state, </w:t>
      </w:r>
      <w:r>
        <w:rPr>
          <w:rFonts w:eastAsia="Times New Roman" w:cs="Times New Roman"/>
          <w:szCs w:val="24"/>
        </w:rPr>
        <w:t>“</w:t>
      </w:r>
      <w:r w:rsidRPr="0076406F">
        <w:rPr>
          <w:rFonts w:eastAsia="Times New Roman" w:cs="Times New Roman"/>
          <w:szCs w:val="24"/>
        </w:rPr>
        <w:t>And although it is possible to remove barriers and expand access to learning by offering content in a variety of media, the fixed nature of speech, text, and images makes this an impractical, unviable option for most educators. The flexibility of new media opens new doors to diverse learners. Digital capacity to combine and transform text, speech, and images leads to a more diversified palette for communication-one that can accommodate the varied strengths and weaknesses of each medium and every brain</w:t>
      </w:r>
      <w:r>
        <w:rPr>
          <w:rFonts w:eastAsia="Times New Roman" w:cs="Times New Roman"/>
          <w:szCs w:val="24"/>
        </w:rPr>
        <w:t>” (ch.3 p.1)</w:t>
      </w:r>
      <w:r w:rsidRPr="0076406F">
        <w:rPr>
          <w:rFonts w:eastAsia="Times New Roman" w:cs="Times New Roman"/>
          <w:szCs w:val="24"/>
        </w:rPr>
        <w:t>.</w:t>
      </w:r>
    </w:p>
    <w:p w:rsidR="007B3683" w:rsidRDefault="00EE27C9" w:rsidP="00186BC4">
      <w:pPr>
        <w:rPr>
          <w:rFonts w:eastAsia="Times New Roman" w:cs="Times New Roman"/>
          <w:szCs w:val="24"/>
        </w:rPr>
      </w:pPr>
      <w:r>
        <w:rPr>
          <w:rFonts w:eastAsia="Times New Roman" w:cs="Times New Roman"/>
          <w:szCs w:val="24"/>
        </w:rPr>
        <w:tab/>
      </w:r>
    </w:p>
    <w:p w:rsidR="007B3683" w:rsidRPr="007B3683" w:rsidRDefault="007B3683" w:rsidP="007B3683">
      <w:pPr>
        <w:jc w:val="center"/>
        <w:rPr>
          <w:rFonts w:eastAsia="Times New Roman" w:cs="Times New Roman"/>
          <w:b/>
          <w:szCs w:val="24"/>
        </w:rPr>
      </w:pPr>
      <w:r w:rsidRPr="007B3683">
        <w:rPr>
          <w:rFonts w:eastAsia="Times New Roman" w:cs="Times New Roman"/>
          <w:b/>
          <w:szCs w:val="24"/>
        </w:rPr>
        <w:lastRenderedPageBreak/>
        <w:t>Tools</w:t>
      </w:r>
    </w:p>
    <w:p w:rsidR="00045E0C" w:rsidRDefault="00EE27C9" w:rsidP="007B3683">
      <w:pPr>
        <w:ind w:firstLine="720"/>
        <w:rPr>
          <w:rFonts w:eastAsia="Times New Roman" w:cs="Times New Roman"/>
          <w:szCs w:val="24"/>
        </w:rPr>
      </w:pPr>
      <w:r>
        <w:rPr>
          <w:rFonts w:eastAsia="Times New Roman" w:cs="Times New Roman"/>
          <w:szCs w:val="24"/>
        </w:rPr>
        <w:t>Once the basic profile is made, the recursive process can continue with ongoing observations and regular meetings.  As the brain of the student grows and develops, so to</w:t>
      </w:r>
      <w:r w:rsidR="007C2A1C">
        <w:rPr>
          <w:rFonts w:eastAsia="Times New Roman" w:cs="Times New Roman"/>
          <w:szCs w:val="24"/>
        </w:rPr>
        <w:t>o</w:t>
      </w:r>
      <w:r>
        <w:rPr>
          <w:rFonts w:eastAsia="Times New Roman" w:cs="Times New Roman"/>
          <w:szCs w:val="24"/>
        </w:rPr>
        <w:t xml:space="preserve"> may his needs for AT devices change.  </w:t>
      </w:r>
      <w:r w:rsidR="009A63FE">
        <w:rPr>
          <w:rFonts w:eastAsia="Times New Roman" w:cs="Times New Roman"/>
          <w:szCs w:val="24"/>
        </w:rPr>
        <w:t xml:space="preserve">As for now, Jack would benefit most from the acquisition of </w:t>
      </w:r>
      <w:proofErr w:type="spellStart"/>
      <w:r w:rsidR="009A63FE">
        <w:rPr>
          <w:rFonts w:eastAsia="Times New Roman" w:cs="Times New Roman"/>
          <w:szCs w:val="24"/>
        </w:rPr>
        <w:t>EnableTalk</w:t>
      </w:r>
      <w:proofErr w:type="spellEnd"/>
      <w:r w:rsidR="009A63FE">
        <w:rPr>
          <w:rFonts w:eastAsia="Times New Roman" w:cs="Times New Roman"/>
          <w:szCs w:val="24"/>
        </w:rPr>
        <w:t xml:space="preserve"> gloves and a feedback pen</w:t>
      </w:r>
      <w:r w:rsidR="00045E0C">
        <w:rPr>
          <w:rFonts w:eastAsia="Times New Roman" w:cs="Times New Roman"/>
          <w:szCs w:val="24"/>
        </w:rPr>
        <w:t xml:space="preserve">, also known as a smart pen.  </w:t>
      </w:r>
    </w:p>
    <w:p w:rsidR="00EE27C9" w:rsidRDefault="00045E0C" w:rsidP="00045E0C">
      <w:pPr>
        <w:ind w:firstLine="720"/>
        <w:rPr>
          <w:rFonts w:eastAsia="Times New Roman" w:cs="Times New Roman"/>
          <w:szCs w:val="24"/>
        </w:rPr>
      </w:pPr>
      <w:proofErr w:type="spellStart"/>
      <w:r>
        <w:rPr>
          <w:rFonts w:eastAsia="Times New Roman" w:cs="Times New Roman"/>
          <w:szCs w:val="24"/>
        </w:rPr>
        <w:t>EnableTalk</w:t>
      </w:r>
      <w:proofErr w:type="spellEnd"/>
      <w:r>
        <w:rPr>
          <w:rFonts w:eastAsia="Times New Roman" w:cs="Times New Roman"/>
          <w:szCs w:val="24"/>
        </w:rPr>
        <w:t xml:space="preserve"> gloves (more broadly known as </w:t>
      </w:r>
      <w:proofErr w:type="spellStart"/>
      <w:r>
        <w:rPr>
          <w:rFonts w:eastAsia="Times New Roman" w:cs="Times New Roman"/>
          <w:szCs w:val="24"/>
        </w:rPr>
        <w:t>smartgloves</w:t>
      </w:r>
      <w:proofErr w:type="spellEnd"/>
      <w:r>
        <w:rPr>
          <w:rFonts w:eastAsia="Times New Roman" w:cs="Times New Roman"/>
          <w:szCs w:val="24"/>
        </w:rPr>
        <w:t xml:space="preserve">) are a very new technology, although they have existed in different forms and with different purposes since the 1990’s according to Oz &amp; </w:t>
      </w:r>
      <w:proofErr w:type="spellStart"/>
      <w:r>
        <w:rPr>
          <w:rFonts w:eastAsia="Times New Roman" w:cs="Times New Roman"/>
          <w:szCs w:val="24"/>
        </w:rPr>
        <w:t>Leu</w:t>
      </w:r>
      <w:proofErr w:type="spellEnd"/>
      <w:r>
        <w:rPr>
          <w:rFonts w:eastAsia="Times New Roman" w:cs="Times New Roman"/>
          <w:szCs w:val="24"/>
        </w:rPr>
        <w:t xml:space="preserve"> (2011).  </w:t>
      </w:r>
      <w:r w:rsidR="007B3683">
        <w:rPr>
          <w:rFonts w:eastAsia="Times New Roman" w:cs="Times New Roman"/>
          <w:szCs w:val="24"/>
        </w:rPr>
        <w:t xml:space="preserve">The </w:t>
      </w:r>
      <w:proofErr w:type="spellStart"/>
      <w:r w:rsidR="007B3683">
        <w:rPr>
          <w:rFonts w:eastAsia="Times New Roman" w:cs="Times New Roman"/>
          <w:szCs w:val="24"/>
        </w:rPr>
        <w:t>smartglove</w:t>
      </w:r>
      <w:proofErr w:type="spellEnd"/>
      <w:r w:rsidR="007B3683">
        <w:rPr>
          <w:rFonts w:eastAsia="Times New Roman" w:cs="Times New Roman"/>
          <w:szCs w:val="24"/>
        </w:rPr>
        <w:t xml:space="preserve"> uses network of accelerometers to graph out the movements of the hands and match their motions to a bank of signs found on the internet.  The through the use of an app on a smartphone or tablet device, the gloves transmit what they have been told by the user’s hands and the app translates into audio. </w:t>
      </w:r>
      <w:r>
        <w:rPr>
          <w:rFonts w:eastAsia="Times New Roman" w:cs="Times New Roman"/>
          <w:szCs w:val="24"/>
        </w:rPr>
        <w:t xml:space="preserve">The </w:t>
      </w:r>
      <w:proofErr w:type="spellStart"/>
      <w:r>
        <w:rPr>
          <w:rFonts w:eastAsia="Times New Roman" w:cs="Times New Roman"/>
          <w:szCs w:val="24"/>
        </w:rPr>
        <w:t>EnableTalk</w:t>
      </w:r>
      <w:proofErr w:type="spellEnd"/>
      <w:r>
        <w:rPr>
          <w:rFonts w:eastAsia="Times New Roman" w:cs="Times New Roman"/>
          <w:szCs w:val="24"/>
        </w:rPr>
        <w:t xml:space="preserve"> gloves would allow Jack to communicate more promptly and with more clarity with his peers and teachers.  The ability to speak more clearly will break down a wall that has been built up around Jack for a very long time.  When his frustration level comes down, his sense of self-efficacy will increase and he will be more willing to try new activities and challenges.  </w:t>
      </w:r>
      <w:r w:rsidR="007B3683">
        <w:rPr>
          <w:rFonts w:eastAsia="Times New Roman" w:cs="Times New Roman"/>
          <w:szCs w:val="24"/>
        </w:rPr>
        <w:t xml:space="preserve">This will also create new avenues for Jack to explore when it comes to expressing his learning.  Because although it is known that Jack is best at expressing his thoughts visually, growth eventually takes place when he moves out of that comfort zone and looks for new opportunities.  The </w:t>
      </w:r>
      <w:proofErr w:type="spellStart"/>
      <w:r w:rsidR="007B3683">
        <w:rPr>
          <w:rFonts w:eastAsia="Times New Roman" w:cs="Times New Roman"/>
          <w:szCs w:val="24"/>
        </w:rPr>
        <w:t>EnableTalk</w:t>
      </w:r>
      <w:proofErr w:type="spellEnd"/>
      <w:r w:rsidR="007B3683">
        <w:rPr>
          <w:rFonts w:eastAsia="Times New Roman" w:cs="Times New Roman"/>
          <w:szCs w:val="24"/>
        </w:rPr>
        <w:t xml:space="preserve"> gloves will cost twenty dollars when </w:t>
      </w:r>
      <w:r w:rsidR="00B22E5A">
        <w:rPr>
          <w:rFonts w:eastAsia="Times New Roman" w:cs="Times New Roman"/>
          <w:szCs w:val="24"/>
        </w:rPr>
        <w:t>they hit</w:t>
      </w:r>
      <w:r w:rsidR="007B3683">
        <w:rPr>
          <w:rFonts w:eastAsia="Times New Roman" w:cs="Times New Roman"/>
          <w:szCs w:val="24"/>
        </w:rPr>
        <w:t xml:space="preserve"> the m</w:t>
      </w:r>
      <w:r w:rsidR="00B22E5A">
        <w:rPr>
          <w:rFonts w:eastAsia="Times New Roman" w:cs="Times New Roman"/>
          <w:szCs w:val="24"/>
        </w:rPr>
        <w:t>arket this year or early next year.</w:t>
      </w:r>
    </w:p>
    <w:p w:rsidR="00B22E5A" w:rsidRDefault="00B22E5A" w:rsidP="00045E0C">
      <w:pPr>
        <w:ind w:firstLine="720"/>
        <w:rPr>
          <w:rFonts w:eastAsia="Times New Roman" w:cs="Times New Roman"/>
          <w:szCs w:val="24"/>
        </w:rPr>
      </w:pPr>
      <w:r>
        <w:rPr>
          <w:rFonts w:eastAsia="Times New Roman" w:cs="Times New Roman"/>
          <w:szCs w:val="24"/>
        </w:rPr>
        <w:t xml:space="preserve">The </w:t>
      </w:r>
      <w:proofErr w:type="spellStart"/>
      <w:r>
        <w:rPr>
          <w:rFonts w:eastAsia="Times New Roman" w:cs="Times New Roman"/>
          <w:szCs w:val="24"/>
        </w:rPr>
        <w:t>smartpen</w:t>
      </w:r>
      <w:proofErr w:type="spellEnd"/>
      <w:r>
        <w:rPr>
          <w:rFonts w:eastAsia="Times New Roman" w:cs="Times New Roman"/>
          <w:szCs w:val="24"/>
        </w:rPr>
        <w:t xml:space="preserve">, which comes in a number of brand names and stylish models, will be useful to Jack in multiple ways.  It will work to aid his communication barrier as would the </w:t>
      </w:r>
      <w:proofErr w:type="spellStart"/>
      <w:r>
        <w:rPr>
          <w:rFonts w:eastAsia="Times New Roman" w:cs="Times New Roman"/>
          <w:szCs w:val="24"/>
        </w:rPr>
        <w:t>EnableTalk</w:t>
      </w:r>
      <w:proofErr w:type="spellEnd"/>
      <w:r>
        <w:rPr>
          <w:rFonts w:eastAsia="Times New Roman" w:cs="Times New Roman"/>
          <w:szCs w:val="24"/>
        </w:rPr>
        <w:t xml:space="preserve"> gloves, but instead of allowing his signs to become verbalized, the </w:t>
      </w:r>
      <w:proofErr w:type="spellStart"/>
      <w:r>
        <w:rPr>
          <w:rFonts w:eastAsia="Times New Roman" w:cs="Times New Roman"/>
          <w:szCs w:val="24"/>
        </w:rPr>
        <w:t>smartpen</w:t>
      </w:r>
      <w:proofErr w:type="spellEnd"/>
      <w:r>
        <w:rPr>
          <w:rFonts w:eastAsia="Times New Roman" w:cs="Times New Roman"/>
          <w:szCs w:val="24"/>
        </w:rPr>
        <w:t xml:space="preserve"> would allow Jack to write in his currently illegible </w:t>
      </w:r>
      <w:r w:rsidR="00685C4D">
        <w:rPr>
          <w:rFonts w:eastAsia="Times New Roman" w:cs="Times New Roman"/>
          <w:szCs w:val="24"/>
        </w:rPr>
        <w:t>hand</w:t>
      </w:r>
      <w:r>
        <w:rPr>
          <w:rFonts w:eastAsia="Times New Roman" w:cs="Times New Roman"/>
          <w:szCs w:val="24"/>
        </w:rPr>
        <w:t xml:space="preserve">writing without the frustration of not being </w:t>
      </w:r>
      <w:r>
        <w:rPr>
          <w:rFonts w:eastAsia="Times New Roman" w:cs="Times New Roman"/>
          <w:szCs w:val="24"/>
        </w:rPr>
        <w:lastRenderedPageBreak/>
        <w:t xml:space="preserve">understood.  The </w:t>
      </w:r>
      <w:proofErr w:type="spellStart"/>
      <w:r>
        <w:rPr>
          <w:rFonts w:eastAsia="Times New Roman" w:cs="Times New Roman"/>
          <w:szCs w:val="24"/>
        </w:rPr>
        <w:t>smartpen</w:t>
      </w:r>
      <w:proofErr w:type="spellEnd"/>
      <w:r>
        <w:rPr>
          <w:rFonts w:eastAsia="Times New Roman" w:cs="Times New Roman"/>
          <w:szCs w:val="24"/>
        </w:rPr>
        <w:t xml:space="preserve"> will have Jack write out the alphabet and will store his handwriting for each letter so that it can translate handwriting into </w:t>
      </w:r>
      <w:r w:rsidR="00685C4D">
        <w:rPr>
          <w:rFonts w:eastAsia="Times New Roman" w:cs="Times New Roman"/>
          <w:szCs w:val="24"/>
        </w:rPr>
        <w:t xml:space="preserve">a word document.  In this way, Jack can still participate in </w:t>
      </w:r>
      <w:proofErr w:type="spellStart"/>
      <w:r w:rsidR="00685C4D">
        <w:rPr>
          <w:rFonts w:eastAsia="Times New Roman" w:cs="Times New Roman"/>
          <w:szCs w:val="24"/>
        </w:rPr>
        <w:t>quickwrites</w:t>
      </w:r>
      <w:proofErr w:type="spellEnd"/>
      <w:r w:rsidR="00685C4D">
        <w:rPr>
          <w:rFonts w:eastAsia="Times New Roman" w:cs="Times New Roman"/>
          <w:szCs w:val="24"/>
        </w:rPr>
        <w:t xml:space="preserve"> in the writing workshop without being excluded on the premise that he “gets to use a computer.”  Children have a tendency to exclude those who have special needs based on the fact that they are simply different-that’s why making each student as integrated as possible will increase the child’s self-image and therein his motivation to work.  </w:t>
      </w:r>
      <w:proofErr w:type="spellStart"/>
      <w:r w:rsidR="00685C4D">
        <w:rPr>
          <w:rFonts w:eastAsia="Times New Roman" w:cs="Times New Roman"/>
          <w:szCs w:val="24"/>
        </w:rPr>
        <w:t>Smartpens</w:t>
      </w:r>
      <w:proofErr w:type="spellEnd"/>
      <w:r w:rsidR="00685C4D">
        <w:rPr>
          <w:rFonts w:eastAsia="Times New Roman" w:cs="Times New Roman"/>
          <w:szCs w:val="24"/>
        </w:rPr>
        <w:t xml:space="preserve"> have also been effective tools for helping teachers diagnose and intervene upon reading difficulties and lapses in reading concentration.  </w:t>
      </w:r>
      <w:proofErr w:type="spellStart"/>
      <w:r w:rsidR="00934079">
        <w:rPr>
          <w:rFonts w:eastAsia="Times New Roman" w:cs="Times New Roman"/>
          <w:szCs w:val="24"/>
        </w:rPr>
        <w:t>DeP</w:t>
      </w:r>
      <w:r w:rsidR="00685C4D">
        <w:rPr>
          <w:rFonts w:eastAsia="Times New Roman" w:cs="Times New Roman"/>
          <w:szCs w:val="24"/>
        </w:rPr>
        <w:t>renger</w:t>
      </w:r>
      <w:proofErr w:type="spellEnd"/>
      <w:r w:rsidR="00685C4D">
        <w:rPr>
          <w:rFonts w:eastAsia="Times New Roman" w:cs="Times New Roman"/>
          <w:szCs w:val="24"/>
        </w:rPr>
        <w:t xml:space="preserve"> (2010) explains that </w:t>
      </w:r>
      <w:proofErr w:type="spellStart"/>
      <w:r w:rsidR="00685C4D">
        <w:rPr>
          <w:rFonts w:eastAsia="Times New Roman" w:cs="Times New Roman"/>
          <w:szCs w:val="24"/>
        </w:rPr>
        <w:t>smartpens</w:t>
      </w:r>
      <w:proofErr w:type="spellEnd"/>
      <w:r w:rsidR="00685C4D">
        <w:rPr>
          <w:rFonts w:eastAsia="Times New Roman" w:cs="Times New Roman"/>
          <w:szCs w:val="24"/>
        </w:rPr>
        <w:t xml:space="preserve"> can be used while reading to annotate texts and record when students lose focus on the text so that predictions can be made as what causes the loss of focus.  As the student reads he uses the pen to follow along each word and then write notes as he sees fit.  When the underlining stops, or is disrupted in any way, the pen records what the student was reading at that point and saves the data in a file.  In addition, the pen makes some sort of alarm-a ding, buzz, or vibration- that brings the reader’s attention back to the text.  In Jack’s case, the vibration or possibly a flashing light would be most effective.  </w:t>
      </w:r>
    </w:p>
    <w:p w:rsidR="00685C4D" w:rsidRDefault="00685C4D" w:rsidP="00045E0C">
      <w:pPr>
        <w:ind w:firstLine="720"/>
        <w:rPr>
          <w:rFonts w:eastAsia="Times New Roman" w:cs="Times New Roman"/>
          <w:szCs w:val="24"/>
        </w:rPr>
      </w:pPr>
      <w:r>
        <w:rPr>
          <w:rFonts w:eastAsia="Times New Roman" w:cs="Times New Roman"/>
          <w:szCs w:val="24"/>
        </w:rPr>
        <w:t xml:space="preserve">Both the </w:t>
      </w:r>
      <w:proofErr w:type="spellStart"/>
      <w:r>
        <w:rPr>
          <w:rFonts w:eastAsia="Times New Roman" w:cs="Times New Roman"/>
          <w:szCs w:val="24"/>
        </w:rPr>
        <w:t>smartgloves</w:t>
      </w:r>
      <w:proofErr w:type="spellEnd"/>
      <w:r>
        <w:rPr>
          <w:rFonts w:eastAsia="Times New Roman" w:cs="Times New Roman"/>
          <w:szCs w:val="24"/>
        </w:rPr>
        <w:t xml:space="preserve"> and the </w:t>
      </w:r>
      <w:proofErr w:type="spellStart"/>
      <w:r>
        <w:rPr>
          <w:rFonts w:eastAsia="Times New Roman" w:cs="Times New Roman"/>
          <w:szCs w:val="24"/>
        </w:rPr>
        <w:t>smartpen</w:t>
      </w:r>
      <w:proofErr w:type="spellEnd"/>
      <w:r>
        <w:rPr>
          <w:rFonts w:eastAsia="Times New Roman" w:cs="Times New Roman"/>
          <w:szCs w:val="24"/>
        </w:rPr>
        <w:t xml:space="preserve"> would be highly beneficial to Jack because they help reduce his frustration at communicating and would free him up to express his learning in more efficient ways.  In addition, they will work seamlessly with the iPad he already uses and is familiar with.  </w:t>
      </w:r>
    </w:p>
    <w:p w:rsidR="00685C4D" w:rsidRDefault="00934079" w:rsidP="00934079">
      <w:pPr>
        <w:jc w:val="center"/>
        <w:rPr>
          <w:rFonts w:eastAsia="Times New Roman" w:cs="Times New Roman"/>
          <w:b/>
          <w:szCs w:val="24"/>
        </w:rPr>
      </w:pPr>
      <w:r>
        <w:rPr>
          <w:rFonts w:eastAsia="Times New Roman" w:cs="Times New Roman"/>
          <w:b/>
          <w:szCs w:val="24"/>
        </w:rPr>
        <w:t>The Inclusive Lesson</w:t>
      </w:r>
    </w:p>
    <w:p w:rsidR="00AC2B80" w:rsidRDefault="00934079" w:rsidP="00AC2B80">
      <w:pPr>
        <w:rPr>
          <w:rFonts w:eastAsia="Times New Roman" w:cs="Times New Roman"/>
          <w:szCs w:val="24"/>
        </w:rPr>
      </w:pPr>
      <w:r>
        <w:rPr>
          <w:rFonts w:eastAsia="Times New Roman" w:cs="Times New Roman"/>
          <w:b/>
          <w:szCs w:val="24"/>
        </w:rPr>
        <w:tab/>
      </w:r>
      <w:r>
        <w:rPr>
          <w:rFonts w:eastAsia="Times New Roman" w:cs="Times New Roman"/>
          <w:szCs w:val="24"/>
        </w:rPr>
        <w:t xml:space="preserve">The following is a lesson designed specifically for an inclusive setting in which Jack would be able to use his new assistive technology without hindrances.  The lesson is derived from a reading workshop in which he would have already participated.  The difference is that </w:t>
      </w:r>
      <w:r w:rsidR="00AC2B80">
        <w:rPr>
          <w:rFonts w:eastAsia="Times New Roman" w:cs="Times New Roman"/>
          <w:szCs w:val="24"/>
        </w:rPr>
        <w:lastRenderedPageBreak/>
        <w:t>now Jack will be armed with tools that will help to drive him</w:t>
      </w:r>
      <w:r w:rsidR="00AC2B80">
        <w:rPr>
          <w:rFonts w:eastAsia="Times New Roman" w:cs="Times New Roman"/>
          <w:szCs w:val="24"/>
        </w:rPr>
        <w:t xml:space="preserve"> forward in areas that he would </w:t>
      </w:r>
      <w:r w:rsidR="00AC2B80">
        <w:rPr>
          <w:rFonts w:eastAsia="Times New Roman" w:cs="Times New Roman"/>
          <w:szCs w:val="24"/>
        </w:rPr>
        <w:t xml:space="preserve">previously give up out of frustration.  </w:t>
      </w:r>
    </w:p>
    <w:tbl>
      <w:tblPr>
        <w:tblpPr w:leftFromText="180" w:rightFromText="180" w:vertAnchor="page" w:horzAnchor="margin" w:tblpY="2999"/>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348"/>
        <w:gridCol w:w="6577"/>
      </w:tblGrid>
      <w:tr w:rsidR="00AC2B80" w:rsidRPr="00906586" w:rsidTr="00AC2B80">
        <w:trPr>
          <w:trHeight w:val="1302"/>
        </w:trPr>
        <w:tc>
          <w:tcPr>
            <w:tcW w:w="3348" w:type="dxa"/>
          </w:tcPr>
          <w:p w:rsidR="00AC2B80" w:rsidRPr="00906586" w:rsidRDefault="00AC2B80" w:rsidP="00AC2B80">
            <w:pPr>
              <w:rPr>
                <w:b/>
              </w:rPr>
            </w:pPr>
            <w:r w:rsidRPr="00906586">
              <w:rPr>
                <w:b/>
              </w:rPr>
              <w:t>Preparation</w:t>
            </w:r>
          </w:p>
        </w:tc>
        <w:tc>
          <w:tcPr>
            <w:tcW w:w="6577" w:type="dxa"/>
          </w:tcPr>
          <w:p w:rsidR="00AC2B80" w:rsidRDefault="00AC2B80" w:rsidP="00AC2B80">
            <w:pPr>
              <w:numPr>
                <w:ilvl w:val="0"/>
                <w:numId w:val="6"/>
              </w:numPr>
              <w:spacing w:line="240" w:lineRule="auto"/>
              <w:contextualSpacing/>
              <w:rPr>
                <w:sz w:val="22"/>
              </w:rPr>
            </w:pPr>
            <w:r>
              <w:rPr>
                <w:sz w:val="22"/>
              </w:rPr>
              <w:t xml:space="preserve">Prepare to read aloud from “The Story of Theseus” from </w:t>
            </w:r>
            <w:r w:rsidRPr="00777E40">
              <w:rPr>
                <w:i/>
                <w:sz w:val="22"/>
              </w:rPr>
              <w:t xml:space="preserve">Classic Myths to Read Aloud </w:t>
            </w:r>
          </w:p>
          <w:p w:rsidR="00AC2B80" w:rsidRDefault="00AC2B80" w:rsidP="00AC2B80">
            <w:pPr>
              <w:numPr>
                <w:ilvl w:val="0"/>
                <w:numId w:val="6"/>
              </w:numPr>
              <w:spacing w:line="240" w:lineRule="auto"/>
              <w:contextualSpacing/>
              <w:rPr>
                <w:sz w:val="22"/>
              </w:rPr>
            </w:pPr>
            <w:r>
              <w:rPr>
                <w:sz w:val="22"/>
              </w:rPr>
              <w:t>Read all texts chosen for this unit. Prepare text sets (present Jack with a text including visuals)</w:t>
            </w:r>
          </w:p>
          <w:p w:rsidR="00AC2B80" w:rsidRDefault="00AC2B80" w:rsidP="00AC2B80">
            <w:pPr>
              <w:numPr>
                <w:ilvl w:val="0"/>
                <w:numId w:val="6"/>
              </w:numPr>
              <w:spacing w:line="240" w:lineRule="auto"/>
              <w:contextualSpacing/>
              <w:rPr>
                <w:sz w:val="22"/>
              </w:rPr>
            </w:pPr>
            <w:r>
              <w:rPr>
                <w:sz w:val="22"/>
              </w:rPr>
              <w:t xml:space="preserve">Have pieces of chart paper and markers ready for each small group of students. (and a </w:t>
            </w:r>
            <w:proofErr w:type="spellStart"/>
            <w:r>
              <w:rPr>
                <w:sz w:val="22"/>
              </w:rPr>
              <w:t>smartpen</w:t>
            </w:r>
            <w:proofErr w:type="spellEnd"/>
            <w:r>
              <w:rPr>
                <w:sz w:val="22"/>
              </w:rPr>
              <w:t xml:space="preserve"> for Jack_)</w:t>
            </w:r>
          </w:p>
          <w:p w:rsidR="00AC2B80" w:rsidRDefault="00AC2B80" w:rsidP="00AC2B80">
            <w:pPr>
              <w:numPr>
                <w:ilvl w:val="0"/>
                <w:numId w:val="6"/>
              </w:numPr>
              <w:spacing w:line="240" w:lineRule="auto"/>
              <w:contextualSpacing/>
              <w:rPr>
                <w:sz w:val="22"/>
              </w:rPr>
            </w:pPr>
            <w:r w:rsidRPr="00815269">
              <w:rPr>
                <w:sz w:val="22"/>
              </w:rPr>
              <w:t>Have students collect unfamiliar words on index cards in their reading for the word study lesson that will follow.</w:t>
            </w:r>
          </w:p>
          <w:p w:rsidR="00AC2B80" w:rsidRPr="009975AD" w:rsidRDefault="00AC2B80" w:rsidP="00AC2B80">
            <w:pPr>
              <w:numPr>
                <w:ilvl w:val="0"/>
                <w:numId w:val="6"/>
              </w:numPr>
              <w:spacing w:line="240" w:lineRule="auto"/>
              <w:contextualSpacing/>
              <w:rPr>
                <w:sz w:val="22"/>
              </w:rPr>
            </w:pPr>
            <w:r>
              <w:rPr>
                <w:sz w:val="22"/>
              </w:rPr>
              <w:t xml:space="preserve">Conduct multiple </w:t>
            </w:r>
            <w:proofErr w:type="spellStart"/>
            <w:r>
              <w:rPr>
                <w:sz w:val="22"/>
              </w:rPr>
              <w:t>quickwrites</w:t>
            </w:r>
            <w:proofErr w:type="spellEnd"/>
            <w:r>
              <w:rPr>
                <w:sz w:val="22"/>
              </w:rPr>
              <w:t>, where students respond in writing for 2-10 minutes to quotations and images, during this unit. Excerpts may come from the text set.</w:t>
            </w:r>
          </w:p>
        </w:tc>
      </w:tr>
      <w:tr w:rsidR="00AC2B80" w:rsidRPr="00906586" w:rsidTr="00AC2B80">
        <w:trPr>
          <w:trHeight w:val="5033"/>
        </w:trPr>
        <w:tc>
          <w:tcPr>
            <w:tcW w:w="3348" w:type="dxa"/>
          </w:tcPr>
          <w:p w:rsidR="00AC2B80" w:rsidRPr="00906586" w:rsidRDefault="00AC2B80" w:rsidP="00AC2B80">
            <w:pPr>
              <w:rPr>
                <w:b/>
              </w:rPr>
            </w:pPr>
            <w:r w:rsidRPr="00906586">
              <w:rPr>
                <w:b/>
              </w:rPr>
              <w:t>Demonstration/</w:t>
            </w:r>
          </w:p>
          <w:p w:rsidR="00AC2B80" w:rsidRPr="00906586" w:rsidRDefault="00AC2B80" w:rsidP="00AC2B80">
            <w:pPr>
              <w:rPr>
                <w:b/>
              </w:rPr>
            </w:pPr>
            <w:r w:rsidRPr="00906586">
              <w:rPr>
                <w:b/>
              </w:rPr>
              <w:t>Modeling</w:t>
            </w:r>
          </w:p>
          <w:p w:rsidR="00AC2B80" w:rsidRPr="00906586" w:rsidRDefault="00AC2B80" w:rsidP="00AC2B80">
            <w:pPr>
              <w:rPr>
                <w:b/>
              </w:rPr>
            </w:pPr>
          </w:p>
          <w:p w:rsidR="00AC2B80" w:rsidRDefault="00AC2B80" w:rsidP="00AC2B80">
            <w:pPr>
              <w:rPr>
                <w:b/>
              </w:rPr>
            </w:pPr>
            <w:r w:rsidRPr="00906586">
              <w:rPr>
                <w:b/>
              </w:rPr>
              <w:t>Create an Anchor Chart</w:t>
            </w:r>
          </w:p>
          <w:p w:rsidR="00AC2B80" w:rsidRDefault="00AC2B80" w:rsidP="00AC2B80">
            <w:pPr>
              <w:rPr>
                <w:b/>
              </w:rPr>
            </w:pPr>
          </w:p>
          <w:p w:rsidR="00AC2B80" w:rsidRDefault="00AC2B80" w:rsidP="00AC2B80">
            <w:pPr>
              <w:rPr>
                <w:b/>
              </w:rPr>
            </w:pPr>
            <w:r>
              <w:rPr>
                <w:b/>
              </w:rPr>
              <w:t>The Hero’s Journey</w:t>
            </w:r>
          </w:p>
          <w:p w:rsidR="00AC2B80" w:rsidRPr="00906586" w:rsidRDefault="00AC2B80" w:rsidP="00AC2B8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900"/>
              <w:gridCol w:w="1260"/>
            </w:tblGrid>
            <w:tr w:rsidR="00AC2B80" w:rsidRPr="001C68B2" w:rsidTr="007B767E">
              <w:tc>
                <w:tcPr>
                  <w:tcW w:w="895" w:type="dxa"/>
                  <w:shd w:val="clear" w:color="auto" w:fill="auto"/>
                </w:tcPr>
                <w:p w:rsidR="00AC2B80" w:rsidRPr="00A76013" w:rsidRDefault="00AC2B80" w:rsidP="00AC2B80">
                  <w:pPr>
                    <w:framePr w:hSpace="180" w:wrap="around" w:vAnchor="page" w:hAnchor="margin" w:y="2999"/>
                    <w:jc w:val="center"/>
                    <w:rPr>
                      <w:b/>
                      <w:sz w:val="16"/>
                      <w:szCs w:val="16"/>
                    </w:rPr>
                  </w:pPr>
                  <w:r w:rsidRPr="00A76013">
                    <w:rPr>
                      <w:b/>
                      <w:sz w:val="16"/>
                      <w:szCs w:val="16"/>
                    </w:rPr>
                    <w:t>Notice</w:t>
                  </w:r>
                </w:p>
              </w:tc>
              <w:tc>
                <w:tcPr>
                  <w:tcW w:w="900" w:type="dxa"/>
                  <w:shd w:val="clear" w:color="auto" w:fill="auto"/>
                </w:tcPr>
                <w:p w:rsidR="00AC2B80" w:rsidRPr="00A76013" w:rsidRDefault="00AC2B80" w:rsidP="00AC2B80">
                  <w:pPr>
                    <w:framePr w:hSpace="180" w:wrap="around" w:vAnchor="page" w:hAnchor="margin" w:y="2999"/>
                    <w:jc w:val="center"/>
                    <w:rPr>
                      <w:b/>
                      <w:sz w:val="16"/>
                      <w:szCs w:val="16"/>
                    </w:rPr>
                  </w:pPr>
                  <w:r w:rsidRPr="00A76013">
                    <w:rPr>
                      <w:b/>
                      <w:sz w:val="16"/>
                      <w:szCs w:val="16"/>
                    </w:rPr>
                    <w:t>Name</w:t>
                  </w:r>
                </w:p>
              </w:tc>
              <w:tc>
                <w:tcPr>
                  <w:tcW w:w="1260" w:type="dxa"/>
                  <w:shd w:val="clear" w:color="auto" w:fill="auto"/>
                </w:tcPr>
                <w:p w:rsidR="00AC2B80" w:rsidRPr="00A76013" w:rsidRDefault="00AC2B80" w:rsidP="00AC2B80">
                  <w:pPr>
                    <w:framePr w:hSpace="180" w:wrap="around" w:vAnchor="page" w:hAnchor="margin" w:y="2999"/>
                    <w:rPr>
                      <w:b/>
                      <w:sz w:val="16"/>
                      <w:szCs w:val="16"/>
                    </w:rPr>
                  </w:pPr>
                  <w:r w:rsidRPr="00A76013">
                    <w:rPr>
                      <w:b/>
                      <w:sz w:val="16"/>
                      <w:szCs w:val="16"/>
                    </w:rPr>
                    <w:t>What I am thinking</w:t>
                  </w:r>
                </w:p>
              </w:tc>
            </w:tr>
            <w:tr w:rsidR="00AC2B80" w:rsidRPr="001C68B2" w:rsidTr="007B767E">
              <w:trPr>
                <w:trHeight w:val="1041"/>
              </w:trPr>
              <w:tc>
                <w:tcPr>
                  <w:tcW w:w="895" w:type="dxa"/>
                  <w:shd w:val="clear" w:color="auto" w:fill="auto"/>
                </w:tcPr>
                <w:p w:rsidR="00AC2B80" w:rsidRPr="001C68B2" w:rsidRDefault="00AC2B80" w:rsidP="00AC2B80">
                  <w:pPr>
                    <w:framePr w:hSpace="180" w:wrap="around" w:vAnchor="page" w:hAnchor="margin" w:y="2999"/>
                    <w:rPr>
                      <w:b/>
                      <w:sz w:val="20"/>
                      <w:szCs w:val="20"/>
                    </w:rPr>
                  </w:pPr>
                </w:p>
              </w:tc>
              <w:tc>
                <w:tcPr>
                  <w:tcW w:w="900" w:type="dxa"/>
                  <w:shd w:val="clear" w:color="auto" w:fill="auto"/>
                </w:tcPr>
                <w:p w:rsidR="00AC2B80" w:rsidRPr="001C68B2" w:rsidRDefault="00AC2B80" w:rsidP="00AC2B80">
                  <w:pPr>
                    <w:framePr w:hSpace="180" w:wrap="around" w:vAnchor="page" w:hAnchor="margin" w:y="2999"/>
                    <w:rPr>
                      <w:b/>
                      <w:sz w:val="20"/>
                      <w:szCs w:val="20"/>
                    </w:rPr>
                  </w:pPr>
                </w:p>
              </w:tc>
              <w:tc>
                <w:tcPr>
                  <w:tcW w:w="1260" w:type="dxa"/>
                  <w:shd w:val="clear" w:color="auto" w:fill="auto"/>
                </w:tcPr>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tc>
            </w:tr>
            <w:tr w:rsidR="00AC2B80" w:rsidRPr="001C68B2" w:rsidTr="007B767E">
              <w:trPr>
                <w:trHeight w:val="1041"/>
              </w:trPr>
              <w:tc>
                <w:tcPr>
                  <w:tcW w:w="3055" w:type="dxa"/>
                  <w:gridSpan w:val="3"/>
                  <w:shd w:val="clear" w:color="auto" w:fill="auto"/>
                </w:tcPr>
                <w:p w:rsidR="00AC2B80" w:rsidRPr="001C68B2" w:rsidRDefault="00AC2B80" w:rsidP="00AC2B80">
                  <w:pPr>
                    <w:framePr w:hSpace="180" w:wrap="around" w:vAnchor="page" w:hAnchor="margin" w:y="2999"/>
                    <w:rPr>
                      <w:b/>
                      <w:sz w:val="16"/>
                      <w:szCs w:val="16"/>
                    </w:rPr>
                  </w:pPr>
                </w:p>
              </w:tc>
            </w:tr>
          </w:tbl>
          <w:p w:rsidR="00AC2B80" w:rsidRPr="00906586" w:rsidRDefault="00AC2B80" w:rsidP="00AC2B80">
            <w:pPr>
              <w:rPr>
                <w:b/>
              </w:rPr>
            </w:pPr>
          </w:p>
        </w:tc>
        <w:tc>
          <w:tcPr>
            <w:tcW w:w="6577" w:type="dxa"/>
          </w:tcPr>
          <w:p w:rsidR="00AC2B80" w:rsidRDefault="00AC2B80" w:rsidP="00AC2B80">
            <w:r>
              <w:t>Possible discussion topics and actions:</w:t>
            </w:r>
          </w:p>
          <w:p w:rsidR="00AC2B80" w:rsidRDefault="00AC2B80" w:rsidP="00AC2B80">
            <w:pPr>
              <w:numPr>
                <w:ilvl w:val="0"/>
                <w:numId w:val="8"/>
              </w:numPr>
              <w:spacing w:line="240" w:lineRule="auto"/>
              <w:contextualSpacing/>
            </w:pPr>
            <w:r>
              <w:t xml:space="preserve">This unit examines the theme of the hero’s journey.  We will be exploring how authors use different ways of writing to explore this theme. </w:t>
            </w:r>
          </w:p>
          <w:p w:rsidR="00AC2B80" w:rsidRDefault="00AC2B80" w:rsidP="00AC2B80">
            <w:pPr>
              <w:numPr>
                <w:ilvl w:val="0"/>
                <w:numId w:val="8"/>
              </w:numPr>
              <w:spacing w:line="240" w:lineRule="auto"/>
              <w:contextualSpacing/>
            </w:pPr>
            <w:r>
              <w:t xml:space="preserve">Countless stories from around the world follow the same </w:t>
            </w:r>
            <w:proofErr w:type="gramStart"/>
            <w:r>
              <w:t>pattern,</w:t>
            </w:r>
            <w:proofErr w:type="gramEnd"/>
            <w:r>
              <w:t xml:space="preserve"> and we be looking at the common stages of the hero’s journey.</w:t>
            </w:r>
          </w:p>
          <w:p w:rsidR="00AC2B80" w:rsidRDefault="00AC2B80" w:rsidP="00AC2B80">
            <w:pPr>
              <w:numPr>
                <w:ilvl w:val="0"/>
                <w:numId w:val="8"/>
              </w:numPr>
              <w:spacing w:line="240" w:lineRule="auto"/>
              <w:contextualSpacing/>
            </w:pPr>
            <w:r>
              <w:t xml:space="preserve">Ask students to turn and talk about common traits of adventure stories.  (Jack should have his </w:t>
            </w:r>
            <w:proofErr w:type="spellStart"/>
            <w:r>
              <w:t>EnableTalk</w:t>
            </w:r>
            <w:proofErr w:type="spellEnd"/>
            <w:r>
              <w:t xml:space="preserve"> gloves and his iPad)</w:t>
            </w:r>
          </w:p>
          <w:p w:rsidR="00AC2B80" w:rsidRDefault="00AC2B80" w:rsidP="00AC2B80">
            <w:pPr>
              <w:numPr>
                <w:ilvl w:val="0"/>
                <w:numId w:val="8"/>
              </w:numPr>
              <w:spacing w:line="240" w:lineRule="auto"/>
              <w:contextualSpacing/>
            </w:pPr>
            <w:r>
              <w:t>Read aloud from a text that follows a hero’s journey and think aloud about important stages in the journey.</w:t>
            </w:r>
          </w:p>
          <w:p w:rsidR="00AC2B80" w:rsidRDefault="00AC2B80" w:rsidP="00AC2B80">
            <w:pPr>
              <w:numPr>
                <w:ilvl w:val="0"/>
                <w:numId w:val="8"/>
              </w:numPr>
              <w:spacing w:line="240" w:lineRule="auto"/>
              <w:contextualSpacing/>
            </w:pPr>
            <w:r>
              <w:t>Write quotes and summaries from the text in the category “notice.”  Name categories to describe these stages under the category “name.”</w:t>
            </w:r>
          </w:p>
          <w:p w:rsidR="00AC2B80" w:rsidRDefault="00AC2B80" w:rsidP="00AC2B80">
            <w:pPr>
              <w:numPr>
                <w:ilvl w:val="0"/>
                <w:numId w:val="8"/>
              </w:numPr>
              <w:spacing w:line="240" w:lineRule="auto"/>
              <w:contextualSpacing/>
            </w:pPr>
            <w:r>
              <w:t xml:space="preserve"> Offer your thoughts on the stages under the category “what I am thinking.”</w:t>
            </w:r>
          </w:p>
          <w:p w:rsidR="00AC2B80" w:rsidRDefault="00AC2B80" w:rsidP="00AC2B80">
            <w:pPr>
              <w:numPr>
                <w:ilvl w:val="0"/>
                <w:numId w:val="6"/>
              </w:numPr>
              <w:spacing w:line="240" w:lineRule="auto"/>
              <w:contextualSpacing/>
              <w:rPr>
                <w:sz w:val="22"/>
              </w:rPr>
            </w:pPr>
            <w:r>
              <w:t xml:space="preserve">Read aloud from </w:t>
            </w:r>
            <w:r>
              <w:rPr>
                <w:sz w:val="22"/>
              </w:rPr>
              <w:t xml:space="preserve">“The Story of Theseus” from </w:t>
            </w:r>
            <w:r w:rsidRPr="00777E40">
              <w:rPr>
                <w:i/>
                <w:sz w:val="22"/>
              </w:rPr>
              <w:t>Classic Myths to Read Alou</w:t>
            </w:r>
            <w:r>
              <w:rPr>
                <w:i/>
                <w:sz w:val="22"/>
              </w:rPr>
              <w:t xml:space="preserve">d. </w:t>
            </w:r>
            <w:r>
              <w:rPr>
                <w:sz w:val="22"/>
              </w:rPr>
              <w:t>Some important stages in the hero’s journey to notice and name might be:</w:t>
            </w:r>
          </w:p>
          <w:p w:rsidR="00AC2B80" w:rsidRDefault="00AC2B80" w:rsidP="00AC2B80">
            <w:pPr>
              <w:numPr>
                <w:ilvl w:val="0"/>
                <w:numId w:val="6"/>
              </w:numPr>
              <w:spacing w:line="240" w:lineRule="auto"/>
              <w:contextualSpacing/>
              <w:rPr>
                <w:sz w:val="22"/>
              </w:rPr>
            </w:pPr>
            <w:r>
              <w:rPr>
                <w:sz w:val="22"/>
              </w:rPr>
              <w:t>The Ordinary World</w:t>
            </w:r>
          </w:p>
          <w:p w:rsidR="00AC2B80" w:rsidRDefault="00AC2B80" w:rsidP="00AC2B80">
            <w:pPr>
              <w:numPr>
                <w:ilvl w:val="0"/>
                <w:numId w:val="6"/>
              </w:numPr>
              <w:spacing w:line="240" w:lineRule="auto"/>
              <w:contextualSpacing/>
              <w:rPr>
                <w:sz w:val="22"/>
              </w:rPr>
            </w:pPr>
            <w:r>
              <w:rPr>
                <w:sz w:val="22"/>
              </w:rPr>
              <w:t>The Call to Adventure</w:t>
            </w:r>
          </w:p>
          <w:p w:rsidR="00AC2B80" w:rsidRDefault="00AC2B80" w:rsidP="00AC2B80">
            <w:pPr>
              <w:numPr>
                <w:ilvl w:val="0"/>
                <w:numId w:val="6"/>
              </w:numPr>
              <w:spacing w:line="240" w:lineRule="auto"/>
              <w:contextualSpacing/>
              <w:rPr>
                <w:sz w:val="22"/>
              </w:rPr>
            </w:pPr>
            <w:r>
              <w:rPr>
                <w:sz w:val="22"/>
              </w:rPr>
              <w:t>Refusal of the Call / Reluctance</w:t>
            </w:r>
          </w:p>
          <w:p w:rsidR="00AC2B80" w:rsidRDefault="00AC2B80" w:rsidP="00AC2B80">
            <w:pPr>
              <w:numPr>
                <w:ilvl w:val="0"/>
                <w:numId w:val="6"/>
              </w:numPr>
              <w:spacing w:line="240" w:lineRule="auto"/>
              <w:contextualSpacing/>
              <w:rPr>
                <w:sz w:val="22"/>
              </w:rPr>
            </w:pPr>
            <w:r>
              <w:rPr>
                <w:sz w:val="22"/>
              </w:rPr>
              <w:t>Meeting the Mentor</w:t>
            </w:r>
          </w:p>
          <w:p w:rsidR="00AC2B80" w:rsidRDefault="00AC2B80" w:rsidP="00AC2B80">
            <w:pPr>
              <w:numPr>
                <w:ilvl w:val="0"/>
                <w:numId w:val="6"/>
              </w:numPr>
              <w:spacing w:line="240" w:lineRule="auto"/>
              <w:contextualSpacing/>
              <w:rPr>
                <w:sz w:val="22"/>
              </w:rPr>
            </w:pPr>
            <w:r>
              <w:rPr>
                <w:sz w:val="22"/>
              </w:rPr>
              <w:t>Crossing the Threshold</w:t>
            </w:r>
          </w:p>
          <w:p w:rsidR="00AC2B80" w:rsidRDefault="00AC2B80" w:rsidP="00AC2B80">
            <w:pPr>
              <w:numPr>
                <w:ilvl w:val="0"/>
                <w:numId w:val="6"/>
              </w:numPr>
              <w:spacing w:line="240" w:lineRule="auto"/>
              <w:contextualSpacing/>
              <w:rPr>
                <w:sz w:val="22"/>
              </w:rPr>
            </w:pPr>
            <w:r>
              <w:rPr>
                <w:sz w:val="22"/>
              </w:rPr>
              <w:t>Tests, Allies, and Enemies</w:t>
            </w:r>
          </w:p>
          <w:p w:rsidR="00AC2B80" w:rsidRDefault="00AC2B80" w:rsidP="00AC2B80">
            <w:pPr>
              <w:numPr>
                <w:ilvl w:val="0"/>
                <w:numId w:val="6"/>
              </w:numPr>
              <w:spacing w:line="240" w:lineRule="auto"/>
              <w:contextualSpacing/>
              <w:rPr>
                <w:sz w:val="22"/>
              </w:rPr>
            </w:pPr>
            <w:r>
              <w:rPr>
                <w:sz w:val="22"/>
              </w:rPr>
              <w:t>Approach the Innermost Cave</w:t>
            </w:r>
          </w:p>
          <w:p w:rsidR="00AC2B80" w:rsidRDefault="00AC2B80" w:rsidP="00AC2B80">
            <w:pPr>
              <w:numPr>
                <w:ilvl w:val="0"/>
                <w:numId w:val="6"/>
              </w:numPr>
              <w:spacing w:line="240" w:lineRule="auto"/>
              <w:contextualSpacing/>
              <w:rPr>
                <w:sz w:val="22"/>
              </w:rPr>
            </w:pPr>
            <w:r>
              <w:rPr>
                <w:sz w:val="22"/>
              </w:rPr>
              <w:t>The Ordeal</w:t>
            </w:r>
          </w:p>
          <w:p w:rsidR="00AC2B80" w:rsidRDefault="00AC2B80" w:rsidP="00AC2B80">
            <w:pPr>
              <w:numPr>
                <w:ilvl w:val="0"/>
                <w:numId w:val="6"/>
              </w:numPr>
              <w:spacing w:line="240" w:lineRule="auto"/>
              <w:contextualSpacing/>
              <w:rPr>
                <w:sz w:val="22"/>
              </w:rPr>
            </w:pPr>
            <w:r>
              <w:rPr>
                <w:sz w:val="22"/>
              </w:rPr>
              <w:t>Reward</w:t>
            </w:r>
          </w:p>
          <w:p w:rsidR="00AC2B80" w:rsidRDefault="00AC2B80" w:rsidP="00AC2B80">
            <w:pPr>
              <w:numPr>
                <w:ilvl w:val="0"/>
                <w:numId w:val="6"/>
              </w:numPr>
              <w:spacing w:line="240" w:lineRule="auto"/>
              <w:contextualSpacing/>
              <w:rPr>
                <w:sz w:val="22"/>
              </w:rPr>
            </w:pPr>
            <w:r>
              <w:rPr>
                <w:sz w:val="22"/>
              </w:rPr>
              <w:t>The Road Back</w:t>
            </w:r>
          </w:p>
          <w:p w:rsidR="00AC2B80" w:rsidRDefault="00AC2B80" w:rsidP="00AC2B80">
            <w:pPr>
              <w:numPr>
                <w:ilvl w:val="0"/>
                <w:numId w:val="6"/>
              </w:numPr>
              <w:spacing w:line="240" w:lineRule="auto"/>
              <w:contextualSpacing/>
              <w:rPr>
                <w:sz w:val="22"/>
              </w:rPr>
            </w:pPr>
            <w:r>
              <w:rPr>
                <w:sz w:val="22"/>
              </w:rPr>
              <w:lastRenderedPageBreak/>
              <w:t>Resurrection</w:t>
            </w:r>
          </w:p>
          <w:p w:rsidR="00AC2B80" w:rsidRDefault="00AC2B80" w:rsidP="00AC2B80">
            <w:pPr>
              <w:numPr>
                <w:ilvl w:val="0"/>
                <w:numId w:val="6"/>
              </w:numPr>
              <w:spacing w:line="240" w:lineRule="auto"/>
              <w:contextualSpacing/>
              <w:rPr>
                <w:sz w:val="22"/>
              </w:rPr>
            </w:pPr>
            <w:r>
              <w:rPr>
                <w:sz w:val="22"/>
              </w:rPr>
              <w:t>Return With Elixir</w:t>
            </w:r>
          </w:p>
          <w:p w:rsidR="00AC2B80" w:rsidRDefault="00AC2B80" w:rsidP="00AC2B80">
            <w:pPr>
              <w:rPr>
                <w:sz w:val="22"/>
              </w:rPr>
            </w:pPr>
          </w:p>
          <w:p w:rsidR="00AC2B80" w:rsidRDefault="00AC2B80" w:rsidP="00AC2B80">
            <w:pPr>
              <w:numPr>
                <w:ilvl w:val="0"/>
                <w:numId w:val="11"/>
              </w:numPr>
              <w:spacing w:line="240" w:lineRule="auto"/>
              <w:contextualSpacing/>
              <w:rPr>
                <w:sz w:val="22"/>
              </w:rPr>
            </w:pPr>
            <w:r>
              <w:rPr>
                <w:sz w:val="22"/>
              </w:rPr>
              <w:t>For example, you might notice that Theseus weeps and is reluctant to leave his mother and name this “Refusal of the Call / Reluctance.”</w:t>
            </w:r>
          </w:p>
          <w:p w:rsidR="00AC2B80" w:rsidRPr="00DA6704" w:rsidRDefault="00AC2B80" w:rsidP="00AC2B80">
            <w:pPr>
              <w:numPr>
                <w:ilvl w:val="0"/>
                <w:numId w:val="11"/>
              </w:numPr>
              <w:spacing w:line="240" w:lineRule="auto"/>
              <w:contextualSpacing/>
              <w:rPr>
                <w:sz w:val="22"/>
              </w:rPr>
            </w:pPr>
            <w:r>
              <w:rPr>
                <w:sz w:val="22"/>
              </w:rPr>
              <w:t>Under the category “What I Am Thinking” you might respond by saying that refusing the quest at first shows the hero is human and has weakness.</w:t>
            </w:r>
          </w:p>
          <w:p w:rsidR="00AC2B80" w:rsidRDefault="00AC2B80" w:rsidP="00AC2B80">
            <w:pPr>
              <w:numPr>
                <w:ilvl w:val="0"/>
                <w:numId w:val="10"/>
              </w:numPr>
              <w:spacing w:line="240" w:lineRule="auto"/>
              <w:contextualSpacing/>
            </w:pPr>
            <w:r>
              <w:t>Offer students opportunities to turn and talk about stages they are noticing and their thoughts on their significance.</w:t>
            </w:r>
          </w:p>
          <w:p w:rsidR="00AC2B80" w:rsidRDefault="00AC2B80" w:rsidP="00AC2B80"/>
          <w:p w:rsidR="00AC2B80" w:rsidRPr="00906586" w:rsidRDefault="00AC2B80" w:rsidP="00AC2B80"/>
        </w:tc>
      </w:tr>
      <w:tr w:rsidR="00AC2B80" w:rsidRPr="00906586" w:rsidTr="00AC2B80">
        <w:trPr>
          <w:trHeight w:val="2220"/>
        </w:trPr>
        <w:tc>
          <w:tcPr>
            <w:tcW w:w="3348" w:type="dxa"/>
          </w:tcPr>
          <w:p w:rsidR="00AC2B80" w:rsidRDefault="00AC2B80" w:rsidP="00AC2B80">
            <w:pPr>
              <w:rPr>
                <w:b/>
              </w:rPr>
            </w:pPr>
            <w:r w:rsidRPr="00906586">
              <w:rPr>
                <w:b/>
              </w:rPr>
              <w:lastRenderedPageBreak/>
              <w:t>Engage Students/ Support Practice</w:t>
            </w:r>
          </w:p>
          <w:p w:rsidR="00AC2B80" w:rsidRDefault="00AC2B80" w:rsidP="00AC2B8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900"/>
              <w:gridCol w:w="1260"/>
            </w:tblGrid>
            <w:tr w:rsidR="00AC2B80" w:rsidRPr="001C68B2" w:rsidTr="007B767E">
              <w:tc>
                <w:tcPr>
                  <w:tcW w:w="895" w:type="dxa"/>
                  <w:shd w:val="clear" w:color="auto" w:fill="auto"/>
                </w:tcPr>
                <w:p w:rsidR="00AC2B80" w:rsidRPr="00A76013" w:rsidRDefault="00AC2B80" w:rsidP="00AC2B80">
                  <w:pPr>
                    <w:framePr w:hSpace="180" w:wrap="around" w:vAnchor="page" w:hAnchor="margin" w:y="2999"/>
                    <w:jc w:val="center"/>
                    <w:rPr>
                      <w:b/>
                      <w:sz w:val="16"/>
                      <w:szCs w:val="16"/>
                    </w:rPr>
                  </w:pPr>
                  <w:r w:rsidRPr="00A76013">
                    <w:rPr>
                      <w:b/>
                      <w:sz w:val="16"/>
                      <w:szCs w:val="16"/>
                    </w:rPr>
                    <w:t>Notice</w:t>
                  </w:r>
                </w:p>
              </w:tc>
              <w:tc>
                <w:tcPr>
                  <w:tcW w:w="900" w:type="dxa"/>
                  <w:shd w:val="clear" w:color="auto" w:fill="auto"/>
                </w:tcPr>
                <w:p w:rsidR="00AC2B80" w:rsidRPr="00A76013" w:rsidRDefault="00AC2B80" w:rsidP="00AC2B80">
                  <w:pPr>
                    <w:framePr w:hSpace="180" w:wrap="around" w:vAnchor="page" w:hAnchor="margin" w:y="2999"/>
                    <w:jc w:val="center"/>
                    <w:rPr>
                      <w:b/>
                      <w:sz w:val="16"/>
                      <w:szCs w:val="16"/>
                    </w:rPr>
                  </w:pPr>
                  <w:r w:rsidRPr="00A76013">
                    <w:rPr>
                      <w:b/>
                      <w:sz w:val="16"/>
                      <w:szCs w:val="16"/>
                    </w:rPr>
                    <w:t>Name</w:t>
                  </w:r>
                </w:p>
              </w:tc>
              <w:tc>
                <w:tcPr>
                  <w:tcW w:w="1260" w:type="dxa"/>
                  <w:shd w:val="clear" w:color="auto" w:fill="auto"/>
                </w:tcPr>
                <w:p w:rsidR="00AC2B80" w:rsidRPr="00A76013" w:rsidRDefault="00AC2B80" w:rsidP="00AC2B80">
                  <w:pPr>
                    <w:framePr w:hSpace="180" w:wrap="around" w:vAnchor="page" w:hAnchor="margin" w:y="2999"/>
                    <w:rPr>
                      <w:b/>
                      <w:sz w:val="16"/>
                      <w:szCs w:val="16"/>
                    </w:rPr>
                  </w:pPr>
                  <w:r w:rsidRPr="00A76013">
                    <w:rPr>
                      <w:b/>
                      <w:sz w:val="16"/>
                      <w:szCs w:val="16"/>
                    </w:rPr>
                    <w:t>What I am thinking</w:t>
                  </w:r>
                </w:p>
              </w:tc>
            </w:tr>
            <w:tr w:rsidR="00AC2B80" w:rsidRPr="001C68B2" w:rsidTr="007B767E">
              <w:trPr>
                <w:trHeight w:val="1041"/>
              </w:trPr>
              <w:tc>
                <w:tcPr>
                  <w:tcW w:w="895" w:type="dxa"/>
                  <w:shd w:val="clear" w:color="auto" w:fill="auto"/>
                </w:tcPr>
                <w:p w:rsidR="00AC2B80" w:rsidRPr="001C68B2" w:rsidRDefault="00AC2B80" w:rsidP="00AC2B80">
                  <w:pPr>
                    <w:framePr w:hSpace="180" w:wrap="around" w:vAnchor="page" w:hAnchor="margin" w:y="2999"/>
                    <w:rPr>
                      <w:b/>
                      <w:sz w:val="20"/>
                      <w:szCs w:val="20"/>
                    </w:rPr>
                  </w:pPr>
                </w:p>
              </w:tc>
              <w:tc>
                <w:tcPr>
                  <w:tcW w:w="900" w:type="dxa"/>
                  <w:shd w:val="clear" w:color="auto" w:fill="auto"/>
                </w:tcPr>
                <w:p w:rsidR="00AC2B80" w:rsidRPr="001C68B2" w:rsidRDefault="00AC2B80" w:rsidP="00AC2B80">
                  <w:pPr>
                    <w:framePr w:hSpace="180" w:wrap="around" w:vAnchor="page" w:hAnchor="margin" w:y="2999"/>
                    <w:rPr>
                      <w:b/>
                      <w:sz w:val="20"/>
                      <w:szCs w:val="20"/>
                    </w:rPr>
                  </w:pPr>
                </w:p>
              </w:tc>
              <w:tc>
                <w:tcPr>
                  <w:tcW w:w="1260" w:type="dxa"/>
                  <w:shd w:val="clear" w:color="auto" w:fill="auto"/>
                </w:tcPr>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p w:rsidR="00AC2B80" w:rsidRPr="001C68B2" w:rsidRDefault="00AC2B80" w:rsidP="00AC2B80">
                  <w:pPr>
                    <w:framePr w:hSpace="180" w:wrap="around" w:vAnchor="page" w:hAnchor="margin" w:y="2999"/>
                    <w:rPr>
                      <w:b/>
                      <w:sz w:val="20"/>
                      <w:szCs w:val="20"/>
                    </w:rPr>
                  </w:pPr>
                </w:p>
              </w:tc>
            </w:tr>
            <w:tr w:rsidR="00AC2B80" w:rsidRPr="001C68B2" w:rsidTr="007B767E">
              <w:trPr>
                <w:trHeight w:val="1041"/>
              </w:trPr>
              <w:tc>
                <w:tcPr>
                  <w:tcW w:w="3055" w:type="dxa"/>
                  <w:gridSpan w:val="3"/>
                  <w:shd w:val="clear" w:color="auto" w:fill="auto"/>
                </w:tcPr>
                <w:p w:rsidR="00AC2B80" w:rsidRPr="001C68B2" w:rsidRDefault="00AC2B80" w:rsidP="00AC2B80">
                  <w:pPr>
                    <w:framePr w:hSpace="180" w:wrap="around" w:vAnchor="page" w:hAnchor="margin" w:y="2999"/>
                    <w:rPr>
                      <w:b/>
                      <w:sz w:val="16"/>
                      <w:szCs w:val="16"/>
                    </w:rPr>
                  </w:pPr>
                </w:p>
              </w:tc>
            </w:tr>
          </w:tbl>
          <w:p w:rsidR="00AC2B80" w:rsidRPr="00906586" w:rsidRDefault="00AC2B80" w:rsidP="00AC2B80">
            <w:pPr>
              <w:rPr>
                <w:b/>
              </w:rPr>
            </w:pPr>
          </w:p>
        </w:tc>
        <w:tc>
          <w:tcPr>
            <w:tcW w:w="6577" w:type="dxa"/>
          </w:tcPr>
          <w:p w:rsidR="00AC2B80" w:rsidRDefault="00AC2B80" w:rsidP="00AC2B80">
            <w:r>
              <w:t>Possible discussion topics and actions:</w:t>
            </w:r>
          </w:p>
          <w:p w:rsidR="00AC2B80" w:rsidRDefault="00AC2B80" w:rsidP="00AC2B80"/>
          <w:p w:rsidR="00AC2B80" w:rsidRDefault="00AC2B80" w:rsidP="00AC2B80">
            <w:pPr>
              <w:numPr>
                <w:ilvl w:val="0"/>
                <w:numId w:val="9"/>
              </w:numPr>
              <w:spacing w:line="240" w:lineRule="auto"/>
              <w:contextualSpacing/>
            </w:pPr>
            <w:r>
              <w:t>Using the fishbowl, model taking a story from the text set with a small group of students and noticing and naming stages of the journey and thinking about their significance.</w:t>
            </w:r>
          </w:p>
          <w:p w:rsidR="00AC2B80" w:rsidRDefault="00AC2B80" w:rsidP="00AC2B80">
            <w:pPr>
              <w:numPr>
                <w:ilvl w:val="0"/>
                <w:numId w:val="9"/>
              </w:numPr>
              <w:spacing w:line="240" w:lineRule="auto"/>
              <w:contextualSpacing/>
            </w:pPr>
            <w:r>
              <w:t>Students read stories from traditional and modern literature and notice and name stages of the journey, thinking about their significance. You might spend several class periods with students reading stories from the text set and, noticing, naming, and thinking about stages from the journey.</w:t>
            </w:r>
          </w:p>
          <w:p w:rsidR="00AC2B80" w:rsidRDefault="00AC2B80" w:rsidP="00AC2B80">
            <w:pPr>
              <w:numPr>
                <w:ilvl w:val="0"/>
                <w:numId w:val="9"/>
              </w:numPr>
              <w:spacing w:line="240" w:lineRule="auto"/>
              <w:contextualSpacing/>
            </w:pPr>
            <w:r>
              <w:t>As students read over time, offer them opportunities to select their own stories, including from movies and TV, to include in the text stack for reading with their peers.</w:t>
            </w:r>
          </w:p>
          <w:p w:rsidR="00AC2B80" w:rsidRPr="00906586" w:rsidRDefault="00AC2B80" w:rsidP="00AC2B80"/>
        </w:tc>
      </w:tr>
      <w:tr w:rsidR="00AC2B80" w:rsidRPr="00906586" w:rsidTr="00AC2B80">
        <w:trPr>
          <w:trHeight w:val="1302"/>
        </w:trPr>
        <w:tc>
          <w:tcPr>
            <w:tcW w:w="3348" w:type="dxa"/>
          </w:tcPr>
          <w:p w:rsidR="00AC2B80" w:rsidRPr="00906586" w:rsidRDefault="00AC2B80" w:rsidP="00AC2B80">
            <w:pPr>
              <w:rPr>
                <w:b/>
              </w:rPr>
            </w:pPr>
            <w:r w:rsidRPr="00906586">
              <w:rPr>
                <w:b/>
              </w:rPr>
              <w:t>Sharing</w:t>
            </w:r>
          </w:p>
        </w:tc>
        <w:tc>
          <w:tcPr>
            <w:tcW w:w="6577" w:type="dxa"/>
          </w:tcPr>
          <w:p w:rsidR="00AC2B80" w:rsidRDefault="00AC2B80" w:rsidP="00AC2B80">
            <w:pPr>
              <w:numPr>
                <w:ilvl w:val="0"/>
                <w:numId w:val="7"/>
              </w:numPr>
              <w:spacing w:line="240" w:lineRule="auto"/>
              <w:contextualSpacing/>
            </w:pPr>
            <w:r>
              <w:t>As a class, compile what stages you all have noticed and named into a tentative chart of stages of the hero’s journey.</w:t>
            </w:r>
          </w:p>
          <w:p w:rsidR="00AC2B80" w:rsidRDefault="00AC2B80" w:rsidP="00AC2B80">
            <w:pPr>
              <w:numPr>
                <w:ilvl w:val="0"/>
                <w:numId w:val="7"/>
              </w:numPr>
              <w:spacing w:line="240" w:lineRule="auto"/>
              <w:contextualSpacing/>
            </w:pPr>
            <w:r>
              <w:t>Compare the student generated list of stages of the hero’s journey with the hero’s journey scaffold and have students turn and talk about differences and ideas.</w:t>
            </w:r>
          </w:p>
          <w:p w:rsidR="00AC2B80" w:rsidRPr="00906586" w:rsidRDefault="00AC2B80" w:rsidP="00AC2B80">
            <w:pPr>
              <w:numPr>
                <w:ilvl w:val="0"/>
                <w:numId w:val="7"/>
              </w:numPr>
              <w:spacing w:line="240" w:lineRule="auto"/>
              <w:contextualSpacing/>
            </w:pPr>
            <w:r>
              <w:t>Notice and name stages of the hero’s journey that may have been missed and read aloud from texts to give examples.</w:t>
            </w:r>
          </w:p>
        </w:tc>
      </w:tr>
    </w:tbl>
    <w:p w:rsidR="007048BD" w:rsidRPr="00460A05" w:rsidRDefault="00460A05" w:rsidP="00460A05">
      <w:pPr>
        <w:jc w:val="center"/>
        <w:rPr>
          <w:rFonts w:eastAsia="Times New Roman" w:cs="Times New Roman"/>
          <w:b/>
          <w:szCs w:val="24"/>
        </w:rPr>
      </w:pPr>
      <w:r w:rsidRPr="00460A05">
        <w:rPr>
          <w:rFonts w:eastAsia="Times New Roman" w:cs="Times New Roman"/>
          <w:b/>
          <w:szCs w:val="24"/>
        </w:rPr>
        <w:lastRenderedPageBreak/>
        <w:t>Evaluating the Lesson</w:t>
      </w:r>
    </w:p>
    <w:p w:rsidR="00934079" w:rsidRDefault="00460A05" w:rsidP="00934079">
      <w:pPr>
        <w:rPr>
          <w:rFonts w:eastAsia="Times New Roman" w:cs="Times New Roman"/>
          <w:szCs w:val="24"/>
        </w:rPr>
      </w:pPr>
      <w:r>
        <w:rPr>
          <w:rFonts w:eastAsia="Times New Roman" w:cs="Times New Roman"/>
          <w:szCs w:val="24"/>
        </w:rPr>
        <w:tab/>
        <w:t xml:space="preserve">In lesson planning, the ultimate test is whether or not the student can express that learning has taken place.  So step number one would be to conference with Jack and to check his </w:t>
      </w:r>
      <w:proofErr w:type="spellStart"/>
      <w:r>
        <w:rPr>
          <w:rFonts w:eastAsia="Times New Roman" w:cs="Times New Roman"/>
          <w:szCs w:val="24"/>
        </w:rPr>
        <w:t>quickwrites</w:t>
      </w:r>
      <w:proofErr w:type="spellEnd"/>
      <w:r>
        <w:rPr>
          <w:rFonts w:eastAsia="Times New Roman" w:cs="Times New Roman"/>
          <w:szCs w:val="24"/>
        </w:rPr>
        <w:t xml:space="preserve"> for understanding.  </w:t>
      </w:r>
      <w:r w:rsidR="00282595">
        <w:rPr>
          <w:rFonts w:eastAsia="Times New Roman" w:cs="Times New Roman"/>
          <w:szCs w:val="24"/>
        </w:rPr>
        <w:t xml:space="preserve">But, before step number one is the planning stage itself.  One great resource that is highly underutilized by many teachers is the effective eyes of other teachers.  In order to evaluate a lesson before unleashing it on students, </w:t>
      </w:r>
      <w:r w:rsidR="00686136">
        <w:rPr>
          <w:rFonts w:eastAsia="Times New Roman" w:cs="Times New Roman"/>
          <w:szCs w:val="24"/>
        </w:rPr>
        <w:t>it should be sent</w:t>
      </w:r>
      <w:r w:rsidR="00282595">
        <w:rPr>
          <w:rFonts w:eastAsia="Times New Roman" w:cs="Times New Roman"/>
          <w:szCs w:val="24"/>
        </w:rPr>
        <w:t xml:space="preserve"> to a few other te</w:t>
      </w:r>
      <w:r w:rsidR="00686136">
        <w:rPr>
          <w:rFonts w:eastAsia="Times New Roman" w:cs="Times New Roman"/>
          <w:szCs w:val="24"/>
        </w:rPr>
        <w:t>achers for criticism</w:t>
      </w:r>
      <w:r w:rsidR="00282595">
        <w:rPr>
          <w:rFonts w:eastAsia="Times New Roman" w:cs="Times New Roman"/>
          <w:szCs w:val="24"/>
        </w:rPr>
        <w:t xml:space="preserve">.  The most effective way to do this within the SETT framework is to have all teachers in the SETT team meet and exchange lessons.  Each teacher then has a common goal and has already discussed the implementation of ATs.  </w:t>
      </w:r>
      <w:r w:rsidR="00686136">
        <w:rPr>
          <w:rFonts w:eastAsia="Times New Roman" w:cs="Times New Roman"/>
          <w:szCs w:val="24"/>
        </w:rPr>
        <w:t>The peer evaluation process is one that teacher u</w:t>
      </w:r>
      <w:r w:rsidR="004040C5">
        <w:rPr>
          <w:rFonts w:eastAsia="Times New Roman" w:cs="Times New Roman"/>
          <w:szCs w:val="24"/>
        </w:rPr>
        <w:t xml:space="preserve">se for their students regularly and is one that should be used for teachers as well.  </w:t>
      </w:r>
    </w:p>
    <w:p w:rsidR="00282595" w:rsidRDefault="00282595" w:rsidP="00934079">
      <w:pPr>
        <w:rPr>
          <w:rFonts w:eastAsia="Times New Roman" w:cs="Times New Roman"/>
          <w:szCs w:val="24"/>
        </w:rPr>
      </w:pPr>
      <w:r>
        <w:rPr>
          <w:rFonts w:eastAsia="Times New Roman" w:cs="Times New Roman"/>
          <w:szCs w:val="24"/>
        </w:rPr>
        <w:tab/>
        <w:t>Once the lesson has the approval of colleagues and has been taught to the class, conferences are a great way to check for effectiveness.  Nancy Allison (2010) has a great format for reading conferences</w:t>
      </w:r>
      <w:r w:rsidR="00686136">
        <w:rPr>
          <w:rFonts w:eastAsia="Times New Roman" w:cs="Times New Roman"/>
          <w:szCs w:val="24"/>
        </w:rPr>
        <w:t xml:space="preserve"> which can be found on page 156 or her book </w:t>
      </w:r>
      <w:r w:rsidR="00686136">
        <w:rPr>
          <w:rFonts w:eastAsia="Times New Roman" w:cs="Times New Roman"/>
          <w:i/>
          <w:szCs w:val="24"/>
        </w:rPr>
        <w:t>Middle School Readers</w:t>
      </w:r>
      <w:r>
        <w:rPr>
          <w:rFonts w:eastAsia="Times New Roman" w:cs="Times New Roman"/>
          <w:szCs w:val="24"/>
        </w:rPr>
        <w:t xml:space="preserve">.  In this case, Jack would be using his new technology for the first time with a teacher.  </w:t>
      </w:r>
      <w:r w:rsidR="00686136">
        <w:rPr>
          <w:rFonts w:eastAsia="Times New Roman" w:cs="Times New Roman"/>
          <w:szCs w:val="24"/>
        </w:rPr>
        <w:t xml:space="preserve">How Jack responds should of course continue to be his choice, if he prefers to draw a picture in response that would be an acceptable form of response.  However, to meet the goals of his IEP he would be encouraged to use his iPad and smart items in order to verbalize his responses.  </w:t>
      </w:r>
    </w:p>
    <w:p w:rsidR="00686136" w:rsidRDefault="00686136" w:rsidP="00934079">
      <w:pPr>
        <w:rPr>
          <w:rFonts w:eastAsia="Times New Roman" w:cs="Times New Roman"/>
          <w:szCs w:val="24"/>
        </w:rPr>
      </w:pPr>
      <w:r>
        <w:rPr>
          <w:rFonts w:eastAsia="Times New Roman" w:cs="Times New Roman"/>
          <w:szCs w:val="24"/>
        </w:rPr>
        <w:tab/>
      </w:r>
      <w:r w:rsidR="004040C5">
        <w:rPr>
          <w:rFonts w:eastAsia="Times New Roman" w:cs="Times New Roman"/>
          <w:szCs w:val="24"/>
        </w:rPr>
        <w:t>Another</w:t>
      </w:r>
      <w:r>
        <w:rPr>
          <w:rFonts w:eastAsia="Times New Roman" w:cs="Times New Roman"/>
          <w:szCs w:val="24"/>
        </w:rPr>
        <w:t xml:space="preserve"> great way to evaluate the lesson plan </w:t>
      </w:r>
      <w:r w:rsidR="004040C5">
        <w:rPr>
          <w:rFonts w:eastAsia="Times New Roman" w:cs="Times New Roman"/>
          <w:szCs w:val="24"/>
        </w:rPr>
        <w:t>is to use a</w:t>
      </w:r>
      <w:r>
        <w:rPr>
          <w:rFonts w:eastAsia="Times New Roman" w:cs="Times New Roman"/>
          <w:szCs w:val="24"/>
        </w:rPr>
        <w:t xml:space="preserve"> rubric, which can be found in several places.  One great example of a rubric for self-evaluation of inclusion lessons can be found at </w:t>
      </w:r>
      <w:r w:rsidRPr="00686136">
        <w:rPr>
          <w:rFonts w:eastAsia="Times New Roman" w:cs="Times New Roman"/>
          <w:szCs w:val="24"/>
        </w:rPr>
        <w:t>http://www.montclair.edu/media/montclairedu/cehs/documents/ncate/individualpr</w:t>
      </w:r>
      <w:r>
        <w:rPr>
          <w:rFonts w:eastAsia="Times New Roman" w:cs="Times New Roman"/>
          <w:szCs w:val="24"/>
        </w:rPr>
        <w:t xml:space="preserve"> </w:t>
      </w:r>
      <w:proofErr w:type="spellStart"/>
      <w:r w:rsidRPr="00686136">
        <w:rPr>
          <w:rFonts w:eastAsia="Times New Roman" w:cs="Times New Roman"/>
          <w:szCs w:val="24"/>
        </w:rPr>
        <w:t>ogramassesmentsystems</w:t>
      </w:r>
      <w:proofErr w:type="spellEnd"/>
      <w:r w:rsidRPr="00686136">
        <w:rPr>
          <w:rFonts w:eastAsia="Times New Roman" w:cs="Times New Roman"/>
          <w:szCs w:val="24"/>
        </w:rPr>
        <w:t>/SPED_567_Rubric.pdf</w:t>
      </w:r>
      <w:r>
        <w:rPr>
          <w:rFonts w:eastAsia="Times New Roman" w:cs="Times New Roman"/>
          <w:szCs w:val="24"/>
        </w:rPr>
        <w:t xml:space="preserve">.  </w:t>
      </w:r>
      <w:r w:rsidR="004040C5">
        <w:rPr>
          <w:rFonts w:eastAsia="Times New Roman" w:cs="Times New Roman"/>
          <w:szCs w:val="24"/>
        </w:rPr>
        <w:t xml:space="preserve">The rubric allows one to plan in accordance with the goals of the lesson plan itself.  Then upon self-evaluation, make changes as needed until the lesson suits the needs of the student/s it is designed for.  </w:t>
      </w:r>
      <w:r w:rsidR="00236351">
        <w:rPr>
          <w:rFonts w:eastAsia="Times New Roman" w:cs="Times New Roman"/>
          <w:szCs w:val="24"/>
        </w:rPr>
        <w:t xml:space="preserve">Chapman &amp; King (2005) says that </w:t>
      </w:r>
      <w:r w:rsidR="00236351">
        <w:rPr>
          <w:rFonts w:eastAsia="Times New Roman" w:cs="Times New Roman"/>
          <w:szCs w:val="24"/>
        </w:rPr>
        <w:lastRenderedPageBreak/>
        <w:t>rubrics are designed to assess what is taught and that those who are being assessed should partake in creating them (p.100).  Although in the original context Chapman &amp; King were referring to assessing students, the same rules apply to teachers.  The SETT team should create a working rubric for evaluating each other’s lessons and use it when meeting as well as to self-assess.</w:t>
      </w:r>
    </w:p>
    <w:p w:rsidR="00236351" w:rsidRPr="00236351" w:rsidRDefault="00236351" w:rsidP="00236351">
      <w:pPr>
        <w:jc w:val="center"/>
        <w:rPr>
          <w:rFonts w:eastAsia="Times New Roman" w:cs="Times New Roman"/>
          <w:b/>
          <w:szCs w:val="24"/>
        </w:rPr>
      </w:pPr>
      <w:r w:rsidRPr="00236351">
        <w:rPr>
          <w:rFonts w:eastAsia="Times New Roman" w:cs="Times New Roman"/>
          <w:b/>
          <w:szCs w:val="24"/>
        </w:rPr>
        <w:t>Reflection</w:t>
      </w:r>
    </w:p>
    <w:p w:rsidR="00236351" w:rsidRDefault="00236351" w:rsidP="00236351">
      <w:pPr>
        <w:rPr>
          <w:rFonts w:eastAsia="Times New Roman" w:cs="Times New Roman"/>
          <w:szCs w:val="24"/>
        </w:rPr>
      </w:pPr>
      <w:r>
        <w:rPr>
          <w:rFonts w:eastAsia="Times New Roman" w:cs="Times New Roman"/>
          <w:szCs w:val="24"/>
        </w:rPr>
        <w:tab/>
        <w:t xml:space="preserve">During this project I was taken away to a few different places.  I went from panic at the prospect of creating a profile of a fictional child to panic at the prospect of making a lesson plan based on the SETT framework.  Eventually I realized that SETT is not a framework for lesson planning, but merely a framework for discovering tools to use in lessons.  Once I realized that the lesson plan was just a lesson plan, I was able to focus more on finding useful technologies that had not been discussed in class before.  </w:t>
      </w:r>
    </w:p>
    <w:p w:rsidR="00236351" w:rsidRDefault="00236351" w:rsidP="00236351">
      <w:pPr>
        <w:rPr>
          <w:rFonts w:eastAsia="Times New Roman" w:cs="Times New Roman"/>
          <w:szCs w:val="24"/>
        </w:rPr>
      </w:pPr>
      <w:r>
        <w:rPr>
          <w:rFonts w:eastAsia="Times New Roman" w:cs="Times New Roman"/>
          <w:szCs w:val="24"/>
        </w:rPr>
        <w:tab/>
        <w:t xml:space="preserve">Upon moving back to Dallas, I met up with an old friend whose parents are both deaf.  She grew up speaking sign language with them and told me about how often they had difficulties communicating in public and with strangers.  </w:t>
      </w:r>
      <w:r w:rsidR="00A05CC8">
        <w:rPr>
          <w:rFonts w:eastAsia="Times New Roman" w:cs="Times New Roman"/>
          <w:szCs w:val="24"/>
        </w:rPr>
        <w:t xml:space="preserve">I became interested in the idea that one of my students could very well be deaf in the future and that it would be a good idea to write about a deaf student.  At that point I had already created Jack, a mixture of a few students I had already taught.  I knew it would certainly add come complications to the project, but felt so compelled to write about ATs for deaf/hard of hearing students that I decided to add deafness to his profile.  I started doing research.  After a while, I came upon a few articles about a Ukrainian team that had created gloves that turn sign into audio.  I was immediately obsessed.  I called my friend and told her all about it and consulted her on some of the basic uses and possible flaws.  We were sold.  </w:t>
      </w:r>
    </w:p>
    <w:p w:rsidR="00A05CC8" w:rsidRDefault="00A05CC8" w:rsidP="00236351">
      <w:pPr>
        <w:rPr>
          <w:rFonts w:eastAsia="Times New Roman" w:cs="Times New Roman"/>
          <w:szCs w:val="24"/>
        </w:rPr>
      </w:pPr>
      <w:r>
        <w:rPr>
          <w:rFonts w:eastAsia="Times New Roman" w:cs="Times New Roman"/>
          <w:szCs w:val="24"/>
        </w:rPr>
        <w:lastRenderedPageBreak/>
        <w:tab/>
        <w:t xml:space="preserve">Although Jack’s profile includes several other diagnoses, I think that focusing on the area of great frustration will help make the most headway.  I would like to see where this classroom could go for a deaf student with </w:t>
      </w:r>
      <w:proofErr w:type="spellStart"/>
      <w:r>
        <w:rPr>
          <w:rFonts w:eastAsia="Times New Roman" w:cs="Times New Roman"/>
          <w:szCs w:val="24"/>
        </w:rPr>
        <w:t>EnableTalk</w:t>
      </w:r>
      <w:proofErr w:type="spellEnd"/>
      <w:r>
        <w:rPr>
          <w:rFonts w:eastAsia="Times New Roman" w:cs="Times New Roman"/>
          <w:szCs w:val="24"/>
        </w:rPr>
        <w:t xml:space="preserve"> technology.  Imagine the bridges that could be spanned with this technology.  </w:t>
      </w:r>
    </w:p>
    <w:p w:rsidR="00A05CC8" w:rsidRDefault="00A05CC8" w:rsidP="00236351">
      <w:pPr>
        <w:rPr>
          <w:rFonts w:eastAsia="Times New Roman" w:cs="Times New Roman"/>
          <w:szCs w:val="24"/>
        </w:rPr>
      </w:pPr>
      <w:r>
        <w:rPr>
          <w:rFonts w:eastAsia="Times New Roman" w:cs="Times New Roman"/>
          <w:szCs w:val="24"/>
        </w:rPr>
        <w:tab/>
        <w:t>I was and still am very apprehensive about my lesson plan.  The guidelines for what it should be were vague, but to me seemed to say that we had freedom in choosing.  I chose a lesson which every 6th grader will be taking this year.  It is the same lesson they will all get; after all that is what inclusion is.  Jack’s technology will allow him to succeed in this lesson and more like it to come.  I can’t wait to test these out with my friend who is planning to buy them as soon as they come out.</w:t>
      </w:r>
    </w:p>
    <w:p w:rsidR="00A05CC8" w:rsidRDefault="00A05CC8" w:rsidP="00236351">
      <w:pPr>
        <w:rPr>
          <w:rFonts w:eastAsia="Times New Roman" w:cs="Times New Roman"/>
          <w:szCs w:val="24"/>
        </w:rPr>
      </w:pPr>
    </w:p>
    <w:p w:rsidR="00282595" w:rsidRPr="00934079" w:rsidRDefault="00282595" w:rsidP="00934079">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rPr>
          <w:rFonts w:eastAsia="Times New Roman" w:cs="Times New Roman"/>
          <w:szCs w:val="24"/>
        </w:rPr>
      </w:pPr>
    </w:p>
    <w:p w:rsidR="00186BC4" w:rsidRDefault="00186BC4" w:rsidP="00186BC4">
      <w:pPr>
        <w:jc w:val="center"/>
        <w:rPr>
          <w:rFonts w:eastAsia="Times New Roman" w:cs="Times New Roman"/>
          <w:szCs w:val="24"/>
        </w:rPr>
      </w:pPr>
      <w:r>
        <w:rPr>
          <w:rFonts w:eastAsia="Times New Roman" w:cs="Times New Roman"/>
          <w:szCs w:val="24"/>
        </w:rPr>
        <w:lastRenderedPageBreak/>
        <w:t>References</w:t>
      </w:r>
    </w:p>
    <w:p w:rsidR="00B02B75" w:rsidRDefault="00B02B75" w:rsidP="00EE27C9">
      <w:pPr>
        <w:ind w:left="720" w:hanging="720"/>
        <w:rPr>
          <w:rFonts w:eastAsia="Times New Roman" w:cs="Times New Roman"/>
          <w:szCs w:val="24"/>
        </w:rPr>
      </w:pPr>
      <w:proofErr w:type="spellStart"/>
      <w:r>
        <w:rPr>
          <w:rFonts w:eastAsia="Times New Roman" w:cs="Times New Roman"/>
          <w:szCs w:val="24"/>
        </w:rPr>
        <w:t>Anderman</w:t>
      </w:r>
      <w:proofErr w:type="spellEnd"/>
      <w:r>
        <w:rPr>
          <w:rFonts w:eastAsia="Times New Roman" w:cs="Times New Roman"/>
          <w:szCs w:val="24"/>
        </w:rPr>
        <w:t xml:space="preserve">, E.M., &amp; </w:t>
      </w:r>
      <w:proofErr w:type="spellStart"/>
      <w:r>
        <w:rPr>
          <w:rFonts w:eastAsia="Times New Roman" w:cs="Times New Roman"/>
          <w:szCs w:val="24"/>
        </w:rPr>
        <w:t>Anderman</w:t>
      </w:r>
      <w:proofErr w:type="spellEnd"/>
      <w:r>
        <w:rPr>
          <w:rFonts w:eastAsia="Times New Roman" w:cs="Times New Roman"/>
          <w:szCs w:val="24"/>
        </w:rPr>
        <w:t xml:space="preserve">, L.H.  </w:t>
      </w:r>
      <w:proofErr w:type="gramStart"/>
      <w:r>
        <w:rPr>
          <w:rFonts w:eastAsia="Times New Roman" w:cs="Times New Roman"/>
          <w:szCs w:val="24"/>
        </w:rPr>
        <w:t xml:space="preserve">(2010). </w:t>
      </w:r>
      <w:r>
        <w:rPr>
          <w:rFonts w:eastAsia="Times New Roman" w:cs="Times New Roman"/>
          <w:i/>
          <w:szCs w:val="24"/>
        </w:rPr>
        <w:t>Classroom motivation.</w:t>
      </w:r>
      <w:proofErr w:type="gramEnd"/>
      <w:r>
        <w:rPr>
          <w:rFonts w:eastAsia="Times New Roman" w:cs="Times New Roman"/>
          <w:szCs w:val="24"/>
        </w:rPr>
        <w:t xml:space="preserve">  Upper Saddle River, NJ: Pearson. </w:t>
      </w:r>
    </w:p>
    <w:p w:rsidR="00236351" w:rsidRDefault="00236351" w:rsidP="00236351">
      <w:pPr>
        <w:ind w:left="720" w:hanging="720"/>
      </w:pPr>
      <w:proofErr w:type="gramStart"/>
      <w:r>
        <w:t>Chapman, C, &amp; King, R. (2005).</w:t>
      </w:r>
      <w:proofErr w:type="gramEnd"/>
      <w:r>
        <w:t xml:space="preserve">  </w:t>
      </w:r>
      <w:r w:rsidRPr="00E103B4">
        <w:rPr>
          <w:i/>
        </w:rPr>
        <w:t>Differentiated</w:t>
      </w:r>
      <w:r>
        <w:rPr>
          <w:i/>
        </w:rPr>
        <w:t xml:space="preserve"> Instruction Strategies: One Too</w:t>
      </w:r>
      <w:r w:rsidRPr="00E103B4">
        <w:rPr>
          <w:i/>
        </w:rPr>
        <w:t>l Doesn’t Fit All</w:t>
      </w:r>
      <w:r>
        <w:t>.  Thousand Oaks, CA: Corwin Press</w:t>
      </w:r>
    </w:p>
    <w:p w:rsidR="00687933" w:rsidRDefault="00687933" w:rsidP="00EE27C9">
      <w:pPr>
        <w:ind w:left="720" w:hanging="720"/>
        <w:rPr>
          <w:rFonts w:eastAsia="Times New Roman" w:cs="Times New Roman"/>
          <w:szCs w:val="24"/>
        </w:rPr>
      </w:pPr>
      <w:proofErr w:type="spellStart"/>
      <w:r>
        <w:rPr>
          <w:rFonts w:eastAsia="Times New Roman" w:cs="Times New Roman"/>
          <w:szCs w:val="24"/>
        </w:rPr>
        <w:t>DePrenger</w:t>
      </w:r>
      <w:proofErr w:type="spellEnd"/>
      <w:r>
        <w:rPr>
          <w:rFonts w:eastAsia="Times New Roman" w:cs="Times New Roman"/>
          <w:szCs w:val="24"/>
        </w:rPr>
        <w:t xml:space="preserve">, M.  (2010).  Proceedings paper from the </w:t>
      </w:r>
      <w:r>
        <w:t>Annual I</w:t>
      </w:r>
      <w:r w:rsidRPr="00687933">
        <w:t xml:space="preserve">nternational </w:t>
      </w:r>
      <w:r>
        <w:t>Conference of the IEEE Engineering in Medicine a</w:t>
      </w:r>
      <w:r w:rsidRPr="00687933">
        <w:t xml:space="preserve">nd Biology Society </w:t>
      </w:r>
      <w:r>
        <w:t>(EMBC</w:t>
      </w:r>
      <w:r w:rsidRPr="00687933">
        <w:t>)</w:t>
      </w:r>
      <w:r>
        <w:t xml:space="preserve">, ’10:  </w:t>
      </w:r>
      <w:r w:rsidRPr="00687933">
        <w:rPr>
          <w:rFonts w:eastAsia="Times New Roman" w:cs="Times New Roman"/>
          <w:i/>
          <w:szCs w:val="24"/>
        </w:rPr>
        <w:t>F</w:t>
      </w:r>
      <w:r w:rsidRPr="00687933">
        <w:rPr>
          <w:i/>
        </w:rPr>
        <w:t xml:space="preserve">easibility </w:t>
      </w:r>
      <w:r>
        <w:rPr>
          <w:i/>
        </w:rPr>
        <w:t>Study of a</w:t>
      </w:r>
      <w:r w:rsidRPr="00687933">
        <w:rPr>
          <w:i/>
        </w:rPr>
        <w:t xml:space="preserve"> </w:t>
      </w:r>
      <w:bookmarkStart w:id="7" w:name="Search_term_found"/>
      <w:r w:rsidRPr="00687933">
        <w:rPr>
          <w:i/>
        </w:rPr>
        <w:t>Smart Pen</w:t>
      </w:r>
      <w:bookmarkEnd w:id="7"/>
      <w:r>
        <w:rPr>
          <w:i/>
        </w:rPr>
        <w:t xml:space="preserve"> for Autonomous Detection o</w:t>
      </w:r>
      <w:r w:rsidRPr="00687933">
        <w:rPr>
          <w:i/>
        </w:rPr>
        <w:t>f Concentration Lapses during Reading</w:t>
      </w:r>
      <w:r>
        <w:t>. Fairfax, VA: IEEE.</w:t>
      </w:r>
    </w:p>
    <w:p w:rsidR="00045E0C" w:rsidRPr="00045E0C" w:rsidRDefault="00045E0C" w:rsidP="00045E0C">
      <w:pPr>
        <w:ind w:left="720" w:hanging="720"/>
        <w:rPr>
          <w:rFonts w:eastAsia="Times New Roman" w:cs="Times New Roman"/>
          <w:szCs w:val="24"/>
        </w:rPr>
      </w:pPr>
      <w:proofErr w:type="gramStart"/>
      <w:r w:rsidRPr="00045E0C">
        <w:rPr>
          <w:rFonts w:eastAsia="Times New Roman" w:cs="Times New Roman"/>
          <w:szCs w:val="24"/>
        </w:rPr>
        <w:t xml:space="preserve">Oz, </w:t>
      </w:r>
      <w:r>
        <w:rPr>
          <w:rFonts w:eastAsia="Times New Roman" w:cs="Times New Roman"/>
          <w:szCs w:val="24"/>
        </w:rPr>
        <w:t xml:space="preserve">C., &amp; </w:t>
      </w:r>
      <w:proofErr w:type="spellStart"/>
      <w:r w:rsidRPr="00045E0C">
        <w:rPr>
          <w:rFonts w:eastAsia="Times New Roman" w:cs="Times New Roman"/>
          <w:szCs w:val="24"/>
        </w:rPr>
        <w:t>Leu</w:t>
      </w:r>
      <w:proofErr w:type="spellEnd"/>
      <w:r w:rsidRPr="00045E0C">
        <w:rPr>
          <w:rFonts w:eastAsia="Times New Roman" w:cs="Times New Roman"/>
          <w:szCs w:val="24"/>
        </w:rPr>
        <w:t xml:space="preserve">, </w:t>
      </w:r>
      <w:r>
        <w:rPr>
          <w:rFonts w:eastAsia="Times New Roman" w:cs="Times New Roman"/>
          <w:szCs w:val="24"/>
        </w:rPr>
        <w:t>M.C. (2011).</w:t>
      </w:r>
      <w:proofErr w:type="gramEnd"/>
      <w:r>
        <w:rPr>
          <w:rFonts w:eastAsia="Times New Roman" w:cs="Times New Roman"/>
          <w:szCs w:val="24"/>
        </w:rPr>
        <w:t xml:space="preserve">  </w:t>
      </w:r>
      <w:proofErr w:type="gramStart"/>
      <w:r w:rsidRPr="00045E0C">
        <w:rPr>
          <w:rFonts w:eastAsia="Times New Roman" w:cs="Times New Roman"/>
          <w:szCs w:val="24"/>
        </w:rPr>
        <w:t>American Sign Language word recognition with a sensory glove u</w:t>
      </w:r>
      <w:r>
        <w:rPr>
          <w:rFonts w:eastAsia="Times New Roman" w:cs="Times New Roman"/>
          <w:szCs w:val="24"/>
        </w:rPr>
        <w:t>sing artificial neural networks.</w:t>
      </w:r>
      <w:proofErr w:type="gramEnd"/>
      <w:r w:rsidRPr="00045E0C">
        <w:rPr>
          <w:rFonts w:eastAsia="Times New Roman" w:cs="Times New Roman"/>
          <w:szCs w:val="24"/>
        </w:rPr>
        <w:t xml:space="preserve"> </w:t>
      </w:r>
      <w:proofErr w:type="gramStart"/>
      <w:r w:rsidRPr="00045E0C">
        <w:rPr>
          <w:rFonts w:eastAsia="Times New Roman" w:cs="Times New Roman"/>
          <w:i/>
          <w:szCs w:val="24"/>
        </w:rPr>
        <w:t>Engineering Applications of Artificial Intelligence</w:t>
      </w:r>
      <w:r>
        <w:rPr>
          <w:rFonts w:eastAsia="Times New Roman" w:cs="Times New Roman"/>
          <w:szCs w:val="24"/>
        </w:rPr>
        <w:t xml:space="preserve"> </w:t>
      </w:r>
      <w:r>
        <w:rPr>
          <w:rFonts w:eastAsia="Times New Roman" w:cs="Times New Roman"/>
          <w:i/>
          <w:szCs w:val="24"/>
        </w:rPr>
        <w:t>24.7</w:t>
      </w:r>
      <w:r>
        <w:rPr>
          <w:rFonts w:eastAsia="Times New Roman" w:cs="Times New Roman"/>
          <w:szCs w:val="24"/>
        </w:rPr>
        <w:t xml:space="preserve">, </w:t>
      </w:r>
      <w:r w:rsidRPr="00045E0C">
        <w:rPr>
          <w:rFonts w:eastAsia="Times New Roman" w:cs="Times New Roman"/>
          <w:szCs w:val="24"/>
        </w:rPr>
        <w:t>1204-1213</w:t>
      </w:r>
      <w:r>
        <w:rPr>
          <w:rFonts w:eastAsia="Times New Roman" w:cs="Times New Roman"/>
          <w:szCs w:val="24"/>
        </w:rPr>
        <w:t>.</w:t>
      </w:r>
      <w:proofErr w:type="gramEnd"/>
      <w:r>
        <w:rPr>
          <w:rFonts w:eastAsia="Times New Roman" w:cs="Times New Roman"/>
          <w:szCs w:val="24"/>
        </w:rPr>
        <w:t xml:space="preserve"> Retrieved from: </w:t>
      </w:r>
      <w:r w:rsidRPr="00045E0C">
        <w:rPr>
          <w:rFonts w:eastAsia="Times New Roman" w:cs="Times New Roman"/>
          <w:szCs w:val="24"/>
        </w:rPr>
        <w:t>http://0-</w:t>
      </w:r>
      <w:r>
        <w:rPr>
          <w:rFonts w:eastAsia="Times New Roman" w:cs="Times New Roman"/>
          <w:szCs w:val="24"/>
        </w:rPr>
        <w:t>w</w:t>
      </w:r>
      <w:r w:rsidRPr="00045E0C">
        <w:rPr>
          <w:rFonts w:eastAsia="Times New Roman" w:cs="Times New Roman"/>
          <w:szCs w:val="24"/>
        </w:rPr>
        <w:t>ww.sciencedirect.com.portal.tamucc.edu/scienc</w:t>
      </w:r>
      <w:r>
        <w:rPr>
          <w:rFonts w:eastAsia="Times New Roman" w:cs="Times New Roman"/>
          <w:szCs w:val="24"/>
        </w:rPr>
        <w:t>e /article/</w:t>
      </w:r>
      <w:proofErr w:type="spellStart"/>
      <w:r>
        <w:rPr>
          <w:rFonts w:eastAsia="Times New Roman" w:cs="Times New Roman"/>
          <w:szCs w:val="24"/>
        </w:rPr>
        <w:t>pii</w:t>
      </w:r>
      <w:proofErr w:type="spellEnd"/>
      <w:r>
        <w:rPr>
          <w:rFonts w:eastAsia="Times New Roman" w:cs="Times New Roman"/>
          <w:szCs w:val="24"/>
        </w:rPr>
        <w:t>/S0952197611001230</w:t>
      </w:r>
    </w:p>
    <w:p w:rsidR="00EE27C9" w:rsidRPr="00EE27C9" w:rsidRDefault="00EE27C9" w:rsidP="00EE27C9">
      <w:pPr>
        <w:ind w:left="720" w:hanging="720"/>
        <w:rPr>
          <w:rFonts w:eastAsia="Times New Roman" w:cs="Times New Roman"/>
          <w:szCs w:val="24"/>
        </w:rPr>
      </w:pPr>
      <w:proofErr w:type="gramStart"/>
      <w:r>
        <w:rPr>
          <w:rFonts w:eastAsia="Times New Roman" w:cs="Times New Roman"/>
          <w:szCs w:val="24"/>
        </w:rPr>
        <w:t>Rose</w:t>
      </w:r>
      <w:proofErr w:type="gramEnd"/>
      <w:r>
        <w:rPr>
          <w:rFonts w:eastAsia="Times New Roman" w:cs="Times New Roman"/>
          <w:szCs w:val="24"/>
        </w:rPr>
        <w:t xml:space="preserve">, D.H. &amp; Meyer, A. (2002).  </w:t>
      </w:r>
      <w:proofErr w:type="gramStart"/>
      <w:r w:rsidRPr="00EE27C9">
        <w:rPr>
          <w:rFonts w:eastAsia="Times New Roman" w:cs="Times New Roman"/>
          <w:i/>
          <w:szCs w:val="24"/>
        </w:rPr>
        <w:t>Teaching every student in the digital age: Universal design for learning.</w:t>
      </w:r>
      <w:proofErr w:type="gramEnd"/>
      <w:r w:rsidRPr="00EE27C9">
        <w:rPr>
          <w:rFonts w:eastAsia="Times New Roman" w:cs="Times New Roman"/>
          <w:i/>
          <w:szCs w:val="24"/>
        </w:rPr>
        <w:t xml:space="preserve">  </w:t>
      </w:r>
      <w:r w:rsidR="00DB583A">
        <w:rPr>
          <w:rFonts w:eastAsia="Times New Roman" w:cs="Times New Roman"/>
          <w:szCs w:val="24"/>
        </w:rPr>
        <w:t xml:space="preserve">Alexandria, VA: </w:t>
      </w:r>
      <w:r>
        <w:rPr>
          <w:rFonts w:eastAsia="Times New Roman" w:cs="Times New Roman"/>
          <w:szCs w:val="24"/>
        </w:rPr>
        <w:t>ASCD</w:t>
      </w:r>
      <w:r w:rsidR="00DB583A">
        <w:rPr>
          <w:rFonts w:eastAsia="Times New Roman" w:cs="Times New Roman"/>
          <w:szCs w:val="24"/>
        </w:rPr>
        <w:t>.</w:t>
      </w:r>
    </w:p>
    <w:p w:rsidR="00DB583A" w:rsidRPr="00DB583A" w:rsidRDefault="00DB583A" w:rsidP="00DB583A">
      <w:pPr>
        <w:ind w:left="720" w:hanging="720"/>
        <w:rPr>
          <w:rFonts w:eastAsia="Times New Roman" w:cs="Times New Roman"/>
          <w:szCs w:val="24"/>
        </w:rPr>
      </w:pPr>
      <w:proofErr w:type="gramStart"/>
      <w:r>
        <w:rPr>
          <w:rFonts w:eastAsia="Times New Roman" w:cs="Times New Roman"/>
          <w:szCs w:val="24"/>
        </w:rPr>
        <w:t>Virginia Department of Education (2008).</w:t>
      </w:r>
      <w:proofErr w:type="gramEnd"/>
      <w:r>
        <w:rPr>
          <w:rFonts w:eastAsia="Times New Roman" w:cs="Times New Roman"/>
          <w:szCs w:val="24"/>
        </w:rPr>
        <w:t xml:space="preserve">  </w:t>
      </w:r>
      <w:r w:rsidRPr="00DB583A">
        <w:rPr>
          <w:rFonts w:eastAsia="Times New Roman" w:cs="Times New Roman"/>
          <w:i/>
          <w:szCs w:val="24"/>
        </w:rPr>
        <w:t>Assistive technology: A framework for consideration and assessment</w:t>
      </w:r>
      <w:r>
        <w:rPr>
          <w:rFonts w:eastAsia="Times New Roman" w:cs="Times New Roman"/>
          <w:i/>
          <w:szCs w:val="24"/>
        </w:rPr>
        <w:t xml:space="preserve"> </w:t>
      </w:r>
      <w:r>
        <w:rPr>
          <w:rFonts w:eastAsia="Times New Roman" w:cs="Times New Roman"/>
          <w:szCs w:val="24"/>
        </w:rPr>
        <w:t xml:space="preserve">retrieved from: </w:t>
      </w:r>
      <w:r w:rsidRPr="00DB583A">
        <w:rPr>
          <w:rFonts w:eastAsia="Times New Roman" w:cs="Times New Roman"/>
          <w:szCs w:val="24"/>
        </w:rPr>
        <w:t>http://www.doe.virginia.gov/special_ed/iep_instruct_</w:t>
      </w:r>
      <w:r>
        <w:rPr>
          <w:rFonts w:eastAsia="Times New Roman" w:cs="Times New Roman"/>
          <w:szCs w:val="24"/>
        </w:rPr>
        <w:t xml:space="preserve"> </w:t>
      </w:r>
      <w:proofErr w:type="spellStart"/>
      <w:r w:rsidRPr="00DB583A">
        <w:rPr>
          <w:rFonts w:eastAsia="Times New Roman" w:cs="Times New Roman"/>
          <w:szCs w:val="24"/>
        </w:rPr>
        <w:t>svcs</w:t>
      </w:r>
      <w:proofErr w:type="spellEnd"/>
      <w:r w:rsidRPr="00DB583A">
        <w:rPr>
          <w:rFonts w:eastAsia="Times New Roman" w:cs="Times New Roman"/>
          <w:szCs w:val="24"/>
        </w:rPr>
        <w:t>/</w:t>
      </w:r>
      <w:proofErr w:type="spellStart"/>
      <w:r w:rsidRPr="00DB583A">
        <w:rPr>
          <w:rFonts w:eastAsia="Times New Roman" w:cs="Times New Roman"/>
          <w:szCs w:val="24"/>
        </w:rPr>
        <w:t>assistive_technology</w:t>
      </w:r>
      <w:proofErr w:type="spellEnd"/>
      <w:r w:rsidRPr="00DB583A">
        <w:rPr>
          <w:rFonts w:eastAsia="Times New Roman" w:cs="Times New Roman"/>
          <w:szCs w:val="24"/>
        </w:rPr>
        <w:t>/framework_assistive_technology.pdf</w:t>
      </w:r>
      <w:r>
        <w:rPr>
          <w:rFonts w:eastAsia="Times New Roman" w:cs="Times New Roman"/>
          <w:szCs w:val="24"/>
        </w:rPr>
        <w:t xml:space="preserve">. </w:t>
      </w:r>
    </w:p>
    <w:p w:rsidR="00186BC4" w:rsidRPr="00501C6E" w:rsidRDefault="00DB583A" w:rsidP="00EE27C9">
      <w:pPr>
        <w:ind w:left="720" w:hanging="720"/>
        <w:rPr>
          <w:rFonts w:eastAsia="Times New Roman" w:cs="Times New Roman"/>
          <w:szCs w:val="24"/>
        </w:rPr>
      </w:pPr>
      <w:proofErr w:type="spellStart"/>
      <w:proofErr w:type="gramStart"/>
      <w:r>
        <w:rPr>
          <w:rFonts w:eastAsia="Times New Roman" w:cs="Times New Roman"/>
          <w:szCs w:val="24"/>
        </w:rPr>
        <w:t>Zabala</w:t>
      </w:r>
      <w:proofErr w:type="spellEnd"/>
      <w:r>
        <w:rPr>
          <w:rFonts w:eastAsia="Times New Roman" w:cs="Times New Roman"/>
          <w:szCs w:val="24"/>
        </w:rPr>
        <w:t xml:space="preserve">, J., Bowser, G., &amp; </w:t>
      </w:r>
      <w:proofErr w:type="spellStart"/>
      <w:r>
        <w:rPr>
          <w:rFonts w:eastAsia="Times New Roman" w:cs="Times New Roman"/>
          <w:szCs w:val="24"/>
        </w:rPr>
        <w:t>Korsten</w:t>
      </w:r>
      <w:proofErr w:type="spellEnd"/>
      <w:r>
        <w:rPr>
          <w:rFonts w:eastAsia="Times New Roman" w:cs="Times New Roman"/>
          <w:szCs w:val="24"/>
        </w:rPr>
        <w:t>, J. (</w:t>
      </w:r>
      <w:r w:rsidR="00501C6E">
        <w:rPr>
          <w:rFonts w:eastAsia="Times New Roman" w:cs="Times New Roman"/>
          <w:szCs w:val="24"/>
        </w:rPr>
        <w:t>200</w:t>
      </w:r>
      <w:r w:rsidR="00186BC4">
        <w:rPr>
          <w:rFonts w:eastAsia="Times New Roman" w:cs="Times New Roman"/>
          <w:szCs w:val="24"/>
        </w:rPr>
        <w:t>5</w:t>
      </w:r>
      <w:r>
        <w:rPr>
          <w:rFonts w:eastAsia="Times New Roman" w:cs="Times New Roman"/>
          <w:szCs w:val="24"/>
        </w:rPr>
        <w:t>).</w:t>
      </w:r>
      <w:proofErr w:type="gramEnd"/>
      <w:r>
        <w:rPr>
          <w:rFonts w:eastAsia="Times New Roman" w:cs="Times New Roman"/>
          <w:szCs w:val="24"/>
        </w:rPr>
        <w:t xml:space="preserve">  </w:t>
      </w:r>
      <w:r w:rsidR="00501C6E">
        <w:rPr>
          <w:rFonts w:eastAsia="Times New Roman" w:cs="Times New Roman"/>
          <w:szCs w:val="24"/>
        </w:rPr>
        <w:t xml:space="preserve">SETT and </w:t>
      </w:r>
      <w:proofErr w:type="spellStart"/>
      <w:r w:rsidR="00501C6E">
        <w:rPr>
          <w:rFonts w:eastAsia="Times New Roman" w:cs="Times New Roman"/>
          <w:szCs w:val="24"/>
        </w:rPr>
        <w:t>ReSETT</w:t>
      </w:r>
      <w:proofErr w:type="spellEnd"/>
      <w:r w:rsidR="00501C6E">
        <w:rPr>
          <w:rFonts w:eastAsia="Times New Roman" w:cs="Times New Roman"/>
          <w:szCs w:val="24"/>
        </w:rPr>
        <w:t xml:space="preserve">: Concepts for AT implementation.  </w:t>
      </w:r>
      <w:proofErr w:type="gramStart"/>
      <w:r w:rsidR="00501C6E">
        <w:rPr>
          <w:rFonts w:eastAsia="Times New Roman" w:cs="Times New Roman"/>
          <w:i/>
          <w:szCs w:val="24"/>
        </w:rPr>
        <w:t>Closing the Gap 23.5.</w:t>
      </w:r>
      <w:proofErr w:type="gramEnd"/>
    </w:p>
    <w:p w:rsidR="00186BC4" w:rsidRDefault="00186BC4" w:rsidP="00EE27C9">
      <w:pPr>
        <w:ind w:left="720" w:hanging="720"/>
        <w:rPr>
          <w:rFonts w:eastAsia="Times New Roman" w:cs="Times New Roman"/>
          <w:szCs w:val="24"/>
        </w:rPr>
      </w:pPr>
      <w:proofErr w:type="spellStart"/>
      <w:r>
        <w:rPr>
          <w:rFonts w:eastAsia="Times New Roman" w:cs="Times New Roman"/>
          <w:szCs w:val="24"/>
        </w:rPr>
        <w:t>Zabala</w:t>
      </w:r>
      <w:proofErr w:type="spellEnd"/>
      <w:r w:rsidR="00DB583A">
        <w:rPr>
          <w:rFonts w:eastAsia="Times New Roman" w:cs="Times New Roman"/>
          <w:szCs w:val="24"/>
        </w:rPr>
        <w:t>, J.S.</w:t>
      </w:r>
      <w:r>
        <w:rPr>
          <w:rFonts w:eastAsia="Times New Roman" w:cs="Times New Roman"/>
          <w:szCs w:val="24"/>
        </w:rPr>
        <w:t xml:space="preserve"> </w:t>
      </w:r>
      <w:r w:rsidR="00DB583A">
        <w:rPr>
          <w:rFonts w:eastAsia="Times New Roman" w:cs="Times New Roman"/>
          <w:szCs w:val="24"/>
        </w:rPr>
        <w:t>(</w:t>
      </w:r>
      <w:r>
        <w:rPr>
          <w:rFonts w:eastAsia="Times New Roman" w:cs="Times New Roman"/>
          <w:szCs w:val="24"/>
        </w:rPr>
        <w:t>1999</w:t>
      </w:r>
      <w:r w:rsidR="00DB583A">
        <w:rPr>
          <w:rFonts w:eastAsia="Times New Roman" w:cs="Times New Roman"/>
          <w:szCs w:val="24"/>
        </w:rPr>
        <w:t>).  Get SETT for successful inclusion and t</w:t>
      </w:r>
      <w:r w:rsidR="00DB583A" w:rsidRPr="00DB583A">
        <w:rPr>
          <w:rFonts w:eastAsia="Times New Roman" w:cs="Times New Roman"/>
          <w:szCs w:val="24"/>
        </w:rPr>
        <w:t>ransition</w:t>
      </w:r>
      <w:r w:rsidR="00DB583A">
        <w:rPr>
          <w:rFonts w:eastAsia="Times New Roman" w:cs="Times New Roman"/>
          <w:szCs w:val="24"/>
        </w:rPr>
        <w:t xml:space="preserve">.  </w:t>
      </w:r>
      <w:proofErr w:type="gramStart"/>
      <w:r w:rsidR="00DB583A">
        <w:rPr>
          <w:rFonts w:eastAsia="Times New Roman" w:cs="Times New Roman"/>
          <w:szCs w:val="24"/>
        </w:rPr>
        <w:t>Retrieved from:</w:t>
      </w:r>
      <w:r w:rsidR="00DB583A" w:rsidRPr="00DB583A">
        <w:t xml:space="preserve"> </w:t>
      </w:r>
      <w:r w:rsidR="00DB583A" w:rsidRPr="00DB583A">
        <w:rPr>
          <w:rFonts w:eastAsia="Times New Roman" w:cs="Times New Roman"/>
          <w:szCs w:val="24"/>
        </w:rPr>
        <w:t>http://www.ldonline.org/article/6399/</w:t>
      </w:r>
      <w:r w:rsidR="00DB583A">
        <w:rPr>
          <w:rFonts w:eastAsia="Times New Roman" w:cs="Times New Roman"/>
          <w:szCs w:val="24"/>
        </w:rPr>
        <w:t>.</w:t>
      </w:r>
      <w:proofErr w:type="gramEnd"/>
      <w:r w:rsidR="00DB583A">
        <w:rPr>
          <w:rFonts w:eastAsia="Times New Roman" w:cs="Times New Roman"/>
          <w:szCs w:val="24"/>
        </w:rPr>
        <w:t xml:space="preserve"> </w:t>
      </w:r>
    </w:p>
    <w:p w:rsidR="00186BC4" w:rsidRDefault="00186BC4" w:rsidP="00EE27C9">
      <w:pPr>
        <w:ind w:left="720" w:hanging="720"/>
        <w:rPr>
          <w:rFonts w:eastAsia="Times New Roman" w:cs="Times New Roman"/>
          <w:szCs w:val="24"/>
        </w:rPr>
      </w:pPr>
      <w:proofErr w:type="spellStart"/>
      <w:r>
        <w:rPr>
          <w:rFonts w:eastAsia="Times New Roman" w:cs="Times New Roman"/>
          <w:szCs w:val="24"/>
        </w:rPr>
        <w:lastRenderedPageBreak/>
        <w:t>Zabala</w:t>
      </w:r>
      <w:proofErr w:type="spellEnd"/>
      <w:r w:rsidR="00FD62E4">
        <w:rPr>
          <w:rFonts w:eastAsia="Times New Roman" w:cs="Times New Roman"/>
          <w:szCs w:val="24"/>
        </w:rPr>
        <w:t xml:space="preserve">, J.S. </w:t>
      </w:r>
      <w:r>
        <w:rPr>
          <w:rFonts w:eastAsia="Times New Roman" w:cs="Times New Roman"/>
          <w:szCs w:val="24"/>
        </w:rPr>
        <w:t xml:space="preserve"> </w:t>
      </w:r>
      <w:r w:rsidR="00501C6E">
        <w:rPr>
          <w:rFonts w:eastAsia="Times New Roman" w:cs="Times New Roman"/>
          <w:szCs w:val="24"/>
        </w:rPr>
        <w:t>(</w:t>
      </w:r>
      <w:r>
        <w:rPr>
          <w:rFonts w:eastAsia="Times New Roman" w:cs="Times New Roman"/>
          <w:szCs w:val="24"/>
        </w:rPr>
        <w:t>2001</w:t>
      </w:r>
      <w:r w:rsidR="00501C6E">
        <w:rPr>
          <w:rFonts w:eastAsia="Times New Roman" w:cs="Times New Roman"/>
          <w:szCs w:val="24"/>
        </w:rPr>
        <w:t>)</w:t>
      </w:r>
      <w:proofErr w:type="gramStart"/>
      <w:r w:rsidR="00501C6E">
        <w:rPr>
          <w:rFonts w:eastAsia="Times New Roman" w:cs="Times New Roman"/>
          <w:szCs w:val="24"/>
        </w:rPr>
        <w:t xml:space="preserve">.  </w:t>
      </w:r>
      <w:r w:rsidR="00501C6E">
        <w:rPr>
          <w:rFonts w:eastAsia="Times New Roman" w:cs="Times New Roman"/>
          <w:i/>
          <w:szCs w:val="24"/>
        </w:rPr>
        <w:t>Sharing</w:t>
      </w:r>
      <w:proofErr w:type="gramEnd"/>
      <w:r w:rsidR="00501C6E">
        <w:rPr>
          <w:rFonts w:eastAsia="Times New Roman" w:cs="Times New Roman"/>
          <w:i/>
          <w:szCs w:val="24"/>
        </w:rPr>
        <w:t xml:space="preserve"> the SETT framework </w:t>
      </w:r>
      <w:r w:rsidR="00501C6E">
        <w:rPr>
          <w:rFonts w:eastAsia="Times New Roman" w:cs="Times New Roman"/>
          <w:szCs w:val="24"/>
        </w:rPr>
        <w:t xml:space="preserve">retrieved from: </w:t>
      </w:r>
      <w:r w:rsidR="00501C6E" w:rsidRPr="00501C6E">
        <w:rPr>
          <w:rFonts w:eastAsia="Times New Roman" w:cs="Times New Roman"/>
          <w:szCs w:val="24"/>
        </w:rPr>
        <w:t>http://www.joyzabala.com/Home.php</w:t>
      </w:r>
      <w:r w:rsidR="00501C6E">
        <w:rPr>
          <w:rFonts w:eastAsia="Times New Roman" w:cs="Times New Roman"/>
          <w:szCs w:val="24"/>
        </w:rPr>
        <w:t xml:space="preserve">. </w:t>
      </w:r>
    </w:p>
    <w:p w:rsidR="00045E0C" w:rsidRPr="00501C6E" w:rsidRDefault="00045E0C" w:rsidP="00EE27C9">
      <w:pPr>
        <w:ind w:left="720" w:hanging="720"/>
        <w:rPr>
          <w:rFonts w:eastAsia="Times New Roman" w:cs="Times New Roman"/>
          <w:szCs w:val="24"/>
        </w:rPr>
      </w:pPr>
    </w:p>
    <w:p w:rsidR="00186BC4" w:rsidRDefault="00186BC4" w:rsidP="00C43911">
      <w:pPr>
        <w:rPr>
          <w:rFonts w:eastAsia="Times New Roman" w:cs="Times New Roman"/>
          <w:szCs w:val="24"/>
        </w:rPr>
      </w:pPr>
    </w:p>
    <w:p w:rsidR="00513D34" w:rsidRPr="00513D34" w:rsidRDefault="00513D34" w:rsidP="00C43911">
      <w:pPr>
        <w:rPr>
          <w:rFonts w:eastAsia="Times New Roman" w:cs="Times New Roman"/>
          <w:b/>
          <w:szCs w:val="24"/>
        </w:rPr>
      </w:pPr>
    </w:p>
    <w:sectPr w:rsidR="00513D34" w:rsidRPr="00513D34" w:rsidSect="00DB154C">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drey" w:date="2012-08-13T16:52:00Z" w:initials="AB">
    <w:p w:rsidR="00513D34" w:rsidRDefault="00513D34">
      <w:pPr>
        <w:pStyle w:val="CommentText"/>
      </w:pPr>
      <w:r>
        <w:rPr>
          <w:rStyle w:val="CommentReference"/>
        </w:rPr>
        <w:annotationRef/>
      </w:r>
      <w:r>
        <w:t>Good point</w:t>
      </w:r>
    </w:p>
  </w:comment>
  <w:comment w:id="2" w:author="Audrey" w:date="2012-08-13T16:55:00Z" w:initials="AB">
    <w:p w:rsidR="00513D34" w:rsidRDefault="00513D34">
      <w:pPr>
        <w:pStyle w:val="CommentText"/>
      </w:pPr>
      <w:r>
        <w:rPr>
          <w:rStyle w:val="CommentReference"/>
        </w:rPr>
        <w:annotationRef/>
      </w:r>
      <w:r>
        <w:t>Good, this will be very helpful when transitioning to part II.  However, rather than focus on all the classes-I would nail it down to one since you need to write a lesson plan.  It will help you make individualized decisions for one class rather than try to make overall instructional and AT decisions that would apply to a variety of classes.</w:t>
      </w:r>
    </w:p>
  </w:comment>
  <w:comment w:id="3" w:author="Audrey" w:date="2012-08-13T16:53:00Z" w:initials="AB">
    <w:p w:rsidR="00513D34" w:rsidRDefault="00513D34">
      <w:pPr>
        <w:pStyle w:val="CommentText"/>
      </w:pPr>
      <w:r>
        <w:rPr>
          <w:rStyle w:val="CommentReference"/>
        </w:rPr>
        <w:annotationRef/>
      </w:r>
      <w:r>
        <w:t>You’ve got a good start but see grading notes for suggestions</w:t>
      </w:r>
    </w:p>
  </w:comment>
  <w:comment w:id="4" w:author="Audrey" w:date="2012-08-18T20:25:00Z" w:initials="AB">
    <w:p w:rsidR="00653773" w:rsidRDefault="00653773">
      <w:pPr>
        <w:pStyle w:val="CommentText"/>
      </w:pPr>
      <w:r>
        <w:rPr>
          <w:rStyle w:val="CommentReference"/>
        </w:rPr>
        <w:annotationRef/>
      </w:r>
      <w:r>
        <w:t xml:space="preserve">This is really what this network comes down to-how can teachers present information in a variety of ways that can reach most if not all students?  </w:t>
      </w:r>
    </w:p>
  </w:comment>
  <w:comment w:id="5" w:author="Audrey" w:date="2012-08-18T20:29:00Z" w:initials="AB">
    <w:p w:rsidR="00653773" w:rsidRDefault="00653773" w:rsidP="00653773">
      <w:pPr>
        <w:pStyle w:val="CommentText"/>
        <w:ind w:left="720" w:hanging="720"/>
      </w:pPr>
      <w:r>
        <w:rPr>
          <w:rStyle w:val="CommentReference"/>
        </w:rPr>
        <w:annotationRef/>
      </w:r>
      <w:r>
        <w:t xml:space="preserve">You are still missing the mark with this network.  This is about how students express themselves.  Multiple intelligences and learning styles play a part in this but not necessarily more in this network than others (I would say learning styles are taken care of in all three networks).  This network requires teachers to ask themselves, how can I incorporate as many different ways for students to show me what they know?  </w:t>
      </w:r>
    </w:p>
  </w:comment>
  <w:comment w:id="6" w:author="Audrey" w:date="2012-08-18T20:29:00Z" w:initials="AB">
    <w:p w:rsidR="00653773" w:rsidRDefault="00653773">
      <w:pPr>
        <w:pStyle w:val="CommentText"/>
      </w:pPr>
      <w:r>
        <w:rPr>
          <w:rStyle w:val="CommentReference"/>
        </w:rPr>
        <w:annotationRef/>
      </w:r>
      <w:r>
        <w:t>Good.  The question here is, how can I design instruction with a variety of motivating and engaging factors?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BE" w:rsidRDefault="009024BE" w:rsidP="00917210">
      <w:pPr>
        <w:spacing w:line="240" w:lineRule="auto"/>
      </w:pPr>
      <w:r>
        <w:separator/>
      </w:r>
    </w:p>
  </w:endnote>
  <w:endnote w:type="continuationSeparator" w:id="0">
    <w:p w:rsidR="009024BE" w:rsidRDefault="009024BE" w:rsidP="00917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BE" w:rsidRDefault="009024BE" w:rsidP="00917210">
      <w:pPr>
        <w:spacing w:line="240" w:lineRule="auto"/>
      </w:pPr>
      <w:r>
        <w:separator/>
      </w:r>
    </w:p>
  </w:footnote>
  <w:footnote w:type="continuationSeparator" w:id="0">
    <w:p w:rsidR="009024BE" w:rsidRDefault="009024BE" w:rsidP="00917210">
      <w:pPr>
        <w:spacing w:line="240" w:lineRule="auto"/>
      </w:pPr>
      <w:r>
        <w:continuationSeparator/>
      </w:r>
    </w:p>
  </w:footnote>
  <w:footnote w:id="1">
    <w:p w:rsidR="00917210" w:rsidRDefault="00917210" w:rsidP="00917210">
      <w:pPr>
        <w:pStyle w:val="Default"/>
      </w:pPr>
      <w:r>
        <w:rPr>
          <w:rStyle w:val="FootnoteReference"/>
        </w:rPr>
        <w:footnoteRef/>
      </w:r>
      <w:r>
        <w:t xml:space="preserve"> </w:t>
      </w:r>
    </w:p>
    <w:p w:rsidR="00917210" w:rsidRDefault="00917210" w:rsidP="00917210">
      <w:pPr>
        <w:pStyle w:val="Default"/>
        <w:rPr>
          <w:sz w:val="16"/>
          <w:szCs w:val="16"/>
        </w:rPr>
      </w:pPr>
      <w:r>
        <w:t xml:space="preserve"> </w:t>
      </w:r>
      <w:r>
        <w:rPr>
          <w:b/>
          <w:bCs/>
          <w:sz w:val="16"/>
          <w:szCs w:val="16"/>
        </w:rPr>
        <w:t xml:space="preserve">@ Joy </w:t>
      </w:r>
      <w:proofErr w:type="spellStart"/>
      <w:r>
        <w:rPr>
          <w:b/>
          <w:bCs/>
          <w:sz w:val="16"/>
          <w:szCs w:val="16"/>
        </w:rPr>
        <w:t>Zabala</w:t>
      </w:r>
      <w:proofErr w:type="spellEnd"/>
      <w:r>
        <w:rPr>
          <w:b/>
          <w:bCs/>
          <w:sz w:val="16"/>
          <w:szCs w:val="16"/>
        </w:rPr>
        <w:t xml:space="preserve">, 2001. PERMISSION GRANTED TO USE IF CREDITS ARE RETAINED. </w:t>
      </w:r>
      <w:r>
        <w:rPr>
          <w:i/>
          <w:iCs/>
          <w:sz w:val="16"/>
          <w:szCs w:val="16"/>
        </w:rPr>
        <w:t xml:space="preserve">Modified by Montgomery County, MD Public Schools Assistive Technology Team </w:t>
      </w:r>
    </w:p>
    <w:p w:rsidR="00917210" w:rsidRDefault="00917210" w:rsidP="00917210">
      <w:pPr>
        <w:pStyle w:val="FootnoteText"/>
      </w:pPr>
      <w:r>
        <w:rPr>
          <w:b/>
          <w:bCs/>
          <w:sz w:val="16"/>
          <w:szCs w:val="16"/>
        </w:rPr>
        <w:t xml:space="preserve">Please provide feedback on effectiveness and suggestions for modifications/revisions by email to </w:t>
      </w:r>
      <w:r>
        <w:rPr>
          <w:b/>
          <w:bCs/>
          <w:sz w:val="16"/>
          <w:szCs w:val="16"/>
          <w:u w:val="single"/>
        </w:rPr>
        <w:t>joy@joyzabala.com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C9" w:rsidRDefault="004331E6">
    <w:pPr>
      <w:pStyle w:val="Header"/>
    </w:pPr>
    <w:r>
      <w:t>Case Study</w:t>
    </w:r>
    <w:r w:rsidR="00D02BF0">
      <w:t>: Jack and SETT</w:t>
    </w:r>
    <w:r w:rsidR="00EE27C9">
      <w:tab/>
    </w:r>
    <w:r w:rsidR="00EE27C9">
      <w:tab/>
    </w:r>
    <w:r w:rsidR="00C32322">
      <w:fldChar w:fldCharType="begin"/>
    </w:r>
    <w:r w:rsidR="00EE27C9">
      <w:instrText xml:space="preserve"> PAGE   \* MERGEFORMAT </w:instrText>
    </w:r>
    <w:r w:rsidR="00C32322">
      <w:fldChar w:fldCharType="separate"/>
    </w:r>
    <w:r w:rsidR="00D02BF0">
      <w:rPr>
        <w:noProof/>
      </w:rPr>
      <w:t>1</w:t>
    </w:r>
    <w:r w:rsidR="00C3232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DC18C"/>
    <w:multiLevelType w:val="hybridMultilevel"/>
    <w:tmpl w:val="3EC555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97A32"/>
    <w:multiLevelType w:val="multilevel"/>
    <w:tmpl w:val="589E0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3912"/>
    <w:multiLevelType w:val="multilevel"/>
    <w:tmpl w:val="583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415EA4"/>
    <w:multiLevelType w:val="hybridMultilevel"/>
    <w:tmpl w:val="24C4F6C4"/>
    <w:lvl w:ilvl="0" w:tplc="301E3FE0">
      <w:numFmt w:val="bullet"/>
      <w:lvlText w:val=""/>
      <w:lvlJc w:val="left"/>
      <w:pPr>
        <w:tabs>
          <w:tab w:val="num" w:pos="360"/>
        </w:tabs>
        <w:ind w:left="36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808EA"/>
    <w:multiLevelType w:val="hybridMultilevel"/>
    <w:tmpl w:val="771C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74921"/>
    <w:multiLevelType w:val="hybridMultilevel"/>
    <w:tmpl w:val="9944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52472"/>
    <w:multiLevelType w:val="hybridMultilevel"/>
    <w:tmpl w:val="C156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D36C10"/>
    <w:multiLevelType w:val="hybridMultilevel"/>
    <w:tmpl w:val="D0B4F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060EB4"/>
    <w:multiLevelType w:val="hybridMultilevel"/>
    <w:tmpl w:val="39EA2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5C42D6"/>
    <w:multiLevelType w:val="hybridMultilevel"/>
    <w:tmpl w:val="964E9F98"/>
    <w:lvl w:ilvl="0" w:tplc="301E3FE0">
      <w:numFmt w:val="bullet"/>
      <w:lvlText w:val=""/>
      <w:lvlJc w:val="left"/>
      <w:pPr>
        <w:tabs>
          <w:tab w:val="num" w:pos="360"/>
        </w:tabs>
        <w:ind w:left="36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85E66"/>
    <w:multiLevelType w:val="multilevel"/>
    <w:tmpl w:val="5BB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
  </w:num>
  <w:num w:numId="4">
    <w:abstractNumId w:val="8"/>
  </w:num>
  <w:num w:numId="5">
    <w:abstractNumId w:val="0"/>
  </w:num>
  <w:num w:numId="6">
    <w:abstractNumId w:val="9"/>
  </w:num>
  <w:num w:numId="7">
    <w:abstractNumId w:val="3"/>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F94"/>
    <w:rsid w:val="00033157"/>
    <w:rsid w:val="00045E0C"/>
    <w:rsid w:val="000469BE"/>
    <w:rsid w:val="00120F48"/>
    <w:rsid w:val="00157B29"/>
    <w:rsid w:val="00186BC4"/>
    <w:rsid w:val="00191972"/>
    <w:rsid w:val="001A6645"/>
    <w:rsid w:val="001B6E43"/>
    <w:rsid w:val="001F1EAB"/>
    <w:rsid w:val="00236351"/>
    <w:rsid w:val="0026426A"/>
    <w:rsid w:val="00282595"/>
    <w:rsid w:val="002D14BB"/>
    <w:rsid w:val="003D09DE"/>
    <w:rsid w:val="003D1D17"/>
    <w:rsid w:val="004040C5"/>
    <w:rsid w:val="00404AB0"/>
    <w:rsid w:val="004331E6"/>
    <w:rsid w:val="00460A05"/>
    <w:rsid w:val="00462A99"/>
    <w:rsid w:val="004906BA"/>
    <w:rsid w:val="004D0070"/>
    <w:rsid w:val="004E1F12"/>
    <w:rsid w:val="00501C6E"/>
    <w:rsid w:val="00513D34"/>
    <w:rsid w:val="00596832"/>
    <w:rsid w:val="005F3933"/>
    <w:rsid w:val="005F47AB"/>
    <w:rsid w:val="00617F94"/>
    <w:rsid w:val="006467C2"/>
    <w:rsid w:val="00653773"/>
    <w:rsid w:val="00685C4D"/>
    <w:rsid w:val="00686136"/>
    <w:rsid w:val="00687933"/>
    <w:rsid w:val="006D4EAA"/>
    <w:rsid w:val="007048BD"/>
    <w:rsid w:val="00712C55"/>
    <w:rsid w:val="00733325"/>
    <w:rsid w:val="0076406F"/>
    <w:rsid w:val="00786071"/>
    <w:rsid w:val="0078657A"/>
    <w:rsid w:val="007A610C"/>
    <w:rsid w:val="007B3683"/>
    <w:rsid w:val="007C2A1C"/>
    <w:rsid w:val="00844DB0"/>
    <w:rsid w:val="008A599E"/>
    <w:rsid w:val="009024BE"/>
    <w:rsid w:val="00917210"/>
    <w:rsid w:val="00934079"/>
    <w:rsid w:val="009835C5"/>
    <w:rsid w:val="00986209"/>
    <w:rsid w:val="009A147F"/>
    <w:rsid w:val="009A3907"/>
    <w:rsid w:val="009A63FE"/>
    <w:rsid w:val="00A05CC8"/>
    <w:rsid w:val="00A32C40"/>
    <w:rsid w:val="00A533EE"/>
    <w:rsid w:val="00AC0A54"/>
    <w:rsid w:val="00AC2B80"/>
    <w:rsid w:val="00B02B75"/>
    <w:rsid w:val="00B22E5A"/>
    <w:rsid w:val="00B3208D"/>
    <w:rsid w:val="00C32322"/>
    <w:rsid w:val="00C43911"/>
    <w:rsid w:val="00C856B7"/>
    <w:rsid w:val="00CE1D92"/>
    <w:rsid w:val="00D02BF0"/>
    <w:rsid w:val="00D86FC5"/>
    <w:rsid w:val="00DB154C"/>
    <w:rsid w:val="00DB583A"/>
    <w:rsid w:val="00E12F81"/>
    <w:rsid w:val="00E437AB"/>
    <w:rsid w:val="00E849C6"/>
    <w:rsid w:val="00EB2BEB"/>
    <w:rsid w:val="00EE27C9"/>
    <w:rsid w:val="00FD3D26"/>
    <w:rsid w:val="00FD62E4"/>
    <w:rsid w:val="00FE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F9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17F94"/>
    <w:rPr>
      <w:b/>
      <w:bCs/>
    </w:rPr>
  </w:style>
  <w:style w:type="table" w:styleId="TableGrid">
    <w:name w:val="Table Grid"/>
    <w:basedOn w:val="TableNormal"/>
    <w:uiPriority w:val="59"/>
    <w:rsid w:val="00157B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7B29"/>
    <w:pPr>
      <w:autoSpaceDE w:val="0"/>
      <w:autoSpaceDN w:val="0"/>
      <w:adjustRightInd w:val="0"/>
      <w:spacing w:line="240" w:lineRule="auto"/>
    </w:pPr>
    <w:rPr>
      <w:rFonts w:cs="Times New Roman"/>
      <w:color w:val="000000"/>
      <w:szCs w:val="24"/>
    </w:rPr>
  </w:style>
  <w:style w:type="paragraph" w:styleId="ListParagraph">
    <w:name w:val="List Paragraph"/>
    <w:basedOn w:val="Normal"/>
    <w:uiPriority w:val="34"/>
    <w:qFormat/>
    <w:rsid w:val="003D1D17"/>
    <w:pPr>
      <w:ind w:left="720"/>
      <w:contextualSpacing/>
    </w:pPr>
  </w:style>
  <w:style w:type="paragraph" w:styleId="FootnoteText">
    <w:name w:val="footnote text"/>
    <w:basedOn w:val="Normal"/>
    <w:link w:val="FootnoteTextChar"/>
    <w:uiPriority w:val="99"/>
    <w:semiHidden/>
    <w:unhideWhenUsed/>
    <w:rsid w:val="00917210"/>
    <w:pPr>
      <w:spacing w:line="240" w:lineRule="auto"/>
    </w:pPr>
    <w:rPr>
      <w:sz w:val="20"/>
      <w:szCs w:val="20"/>
    </w:rPr>
  </w:style>
  <w:style w:type="character" w:customStyle="1" w:styleId="FootnoteTextChar">
    <w:name w:val="Footnote Text Char"/>
    <w:basedOn w:val="DefaultParagraphFont"/>
    <w:link w:val="FootnoteText"/>
    <w:uiPriority w:val="99"/>
    <w:semiHidden/>
    <w:rsid w:val="00917210"/>
    <w:rPr>
      <w:sz w:val="20"/>
      <w:szCs w:val="20"/>
    </w:rPr>
  </w:style>
  <w:style w:type="character" w:styleId="FootnoteReference">
    <w:name w:val="footnote reference"/>
    <w:basedOn w:val="DefaultParagraphFont"/>
    <w:uiPriority w:val="99"/>
    <w:semiHidden/>
    <w:unhideWhenUsed/>
    <w:rsid w:val="00917210"/>
    <w:rPr>
      <w:vertAlign w:val="superscript"/>
    </w:rPr>
  </w:style>
  <w:style w:type="paragraph" w:styleId="Header">
    <w:name w:val="header"/>
    <w:basedOn w:val="Normal"/>
    <w:link w:val="HeaderChar"/>
    <w:uiPriority w:val="99"/>
    <w:unhideWhenUsed/>
    <w:rsid w:val="00EE27C9"/>
    <w:pPr>
      <w:tabs>
        <w:tab w:val="center" w:pos="4680"/>
        <w:tab w:val="right" w:pos="9360"/>
      </w:tabs>
      <w:spacing w:line="240" w:lineRule="auto"/>
    </w:pPr>
  </w:style>
  <w:style w:type="character" w:customStyle="1" w:styleId="HeaderChar">
    <w:name w:val="Header Char"/>
    <w:basedOn w:val="DefaultParagraphFont"/>
    <w:link w:val="Header"/>
    <w:uiPriority w:val="99"/>
    <w:rsid w:val="00EE27C9"/>
  </w:style>
  <w:style w:type="paragraph" w:styleId="Footer">
    <w:name w:val="footer"/>
    <w:basedOn w:val="Normal"/>
    <w:link w:val="FooterChar"/>
    <w:uiPriority w:val="99"/>
    <w:unhideWhenUsed/>
    <w:rsid w:val="00EE27C9"/>
    <w:pPr>
      <w:tabs>
        <w:tab w:val="center" w:pos="4680"/>
        <w:tab w:val="right" w:pos="9360"/>
      </w:tabs>
      <w:spacing w:line="240" w:lineRule="auto"/>
    </w:pPr>
  </w:style>
  <w:style w:type="character" w:customStyle="1" w:styleId="FooterChar">
    <w:name w:val="Footer Char"/>
    <w:basedOn w:val="DefaultParagraphFont"/>
    <w:link w:val="Footer"/>
    <w:uiPriority w:val="99"/>
    <w:rsid w:val="00EE27C9"/>
  </w:style>
  <w:style w:type="character" w:styleId="Hyperlink">
    <w:name w:val="Hyperlink"/>
    <w:basedOn w:val="DefaultParagraphFont"/>
    <w:uiPriority w:val="99"/>
    <w:unhideWhenUsed/>
    <w:rsid w:val="00DB583A"/>
    <w:rPr>
      <w:color w:val="0000FF" w:themeColor="hyperlink"/>
      <w:u w:val="single"/>
    </w:rPr>
  </w:style>
  <w:style w:type="character" w:styleId="CommentReference">
    <w:name w:val="annotation reference"/>
    <w:basedOn w:val="DefaultParagraphFont"/>
    <w:uiPriority w:val="99"/>
    <w:semiHidden/>
    <w:unhideWhenUsed/>
    <w:rsid w:val="00513D34"/>
    <w:rPr>
      <w:sz w:val="16"/>
      <w:szCs w:val="16"/>
    </w:rPr>
  </w:style>
  <w:style w:type="paragraph" w:styleId="CommentText">
    <w:name w:val="annotation text"/>
    <w:basedOn w:val="Normal"/>
    <w:link w:val="CommentTextChar"/>
    <w:uiPriority w:val="99"/>
    <w:semiHidden/>
    <w:unhideWhenUsed/>
    <w:rsid w:val="00513D34"/>
    <w:pPr>
      <w:spacing w:line="240" w:lineRule="auto"/>
    </w:pPr>
    <w:rPr>
      <w:sz w:val="20"/>
      <w:szCs w:val="20"/>
    </w:rPr>
  </w:style>
  <w:style w:type="character" w:customStyle="1" w:styleId="CommentTextChar">
    <w:name w:val="Comment Text Char"/>
    <w:basedOn w:val="DefaultParagraphFont"/>
    <w:link w:val="CommentText"/>
    <w:uiPriority w:val="99"/>
    <w:semiHidden/>
    <w:rsid w:val="00513D34"/>
    <w:rPr>
      <w:sz w:val="20"/>
      <w:szCs w:val="20"/>
    </w:rPr>
  </w:style>
  <w:style w:type="paragraph" w:styleId="CommentSubject">
    <w:name w:val="annotation subject"/>
    <w:basedOn w:val="CommentText"/>
    <w:next w:val="CommentText"/>
    <w:link w:val="CommentSubjectChar"/>
    <w:uiPriority w:val="99"/>
    <w:semiHidden/>
    <w:unhideWhenUsed/>
    <w:rsid w:val="00513D34"/>
    <w:rPr>
      <w:b/>
      <w:bCs/>
    </w:rPr>
  </w:style>
  <w:style w:type="character" w:customStyle="1" w:styleId="CommentSubjectChar">
    <w:name w:val="Comment Subject Char"/>
    <w:basedOn w:val="CommentTextChar"/>
    <w:link w:val="CommentSubject"/>
    <w:uiPriority w:val="99"/>
    <w:semiHidden/>
    <w:rsid w:val="00513D34"/>
    <w:rPr>
      <w:b/>
      <w:bCs/>
      <w:sz w:val="20"/>
      <w:szCs w:val="20"/>
    </w:rPr>
  </w:style>
  <w:style w:type="paragraph" w:styleId="BalloonText">
    <w:name w:val="Balloon Text"/>
    <w:basedOn w:val="Normal"/>
    <w:link w:val="BalloonTextChar"/>
    <w:uiPriority w:val="99"/>
    <w:semiHidden/>
    <w:unhideWhenUsed/>
    <w:rsid w:val="00513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34"/>
    <w:rPr>
      <w:rFonts w:ascii="Tahoma" w:hAnsi="Tahoma" w:cs="Tahoma"/>
      <w:sz w:val="16"/>
      <w:szCs w:val="16"/>
    </w:rPr>
  </w:style>
  <w:style w:type="character" w:styleId="FollowedHyperlink">
    <w:name w:val="FollowedHyperlink"/>
    <w:basedOn w:val="DefaultParagraphFont"/>
    <w:uiPriority w:val="99"/>
    <w:semiHidden/>
    <w:unhideWhenUsed/>
    <w:rsid w:val="00FD6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F9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17F94"/>
    <w:rPr>
      <w:b/>
      <w:bCs/>
    </w:rPr>
  </w:style>
  <w:style w:type="table" w:styleId="TableGrid">
    <w:name w:val="Table Grid"/>
    <w:basedOn w:val="TableNormal"/>
    <w:uiPriority w:val="59"/>
    <w:rsid w:val="00157B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7B29"/>
    <w:pPr>
      <w:autoSpaceDE w:val="0"/>
      <w:autoSpaceDN w:val="0"/>
      <w:adjustRightInd w:val="0"/>
      <w:spacing w:line="240" w:lineRule="auto"/>
    </w:pPr>
    <w:rPr>
      <w:rFonts w:cs="Times New Roman"/>
      <w:color w:val="000000"/>
      <w:szCs w:val="24"/>
    </w:rPr>
  </w:style>
  <w:style w:type="paragraph" w:styleId="ListParagraph">
    <w:name w:val="List Paragraph"/>
    <w:basedOn w:val="Normal"/>
    <w:uiPriority w:val="34"/>
    <w:qFormat/>
    <w:rsid w:val="003D1D17"/>
    <w:pPr>
      <w:ind w:left="720"/>
      <w:contextualSpacing/>
    </w:pPr>
  </w:style>
  <w:style w:type="paragraph" w:styleId="FootnoteText">
    <w:name w:val="footnote text"/>
    <w:basedOn w:val="Normal"/>
    <w:link w:val="FootnoteTextChar"/>
    <w:uiPriority w:val="99"/>
    <w:semiHidden/>
    <w:unhideWhenUsed/>
    <w:rsid w:val="00917210"/>
    <w:pPr>
      <w:spacing w:line="240" w:lineRule="auto"/>
    </w:pPr>
    <w:rPr>
      <w:sz w:val="20"/>
      <w:szCs w:val="20"/>
    </w:rPr>
  </w:style>
  <w:style w:type="character" w:customStyle="1" w:styleId="FootnoteTextChar">
    <w:name w:val="Footnote Text Char"/>
    <w:basedOn w:val="DefaultParagraphFont"/>
    <w:link w:val="FootnoteText"/>
    <w:uiPriority w:val="99"/>
    <w:semiHidden/>
    <w:rsid w:val="00917210"/>
    <w:rPr>
      <w:sz w:val="20"/>
      <w:szCs w:val="20"/>
    </w:rPr>
  </w:style>
  <w:style w:type="character" w:styleId="FootnoteReference">
    <w:name w:val="footnote reference"/>
    <w:basedOn w:val="DefaultParagraphFont"/>
    <w:uiPriority w:val="99"/>
    <w:semiHidden/>
    <w:unhideWhenUsed/>
    <w:rsid w:val="00917210"/>
    <w:rPr>
      <w:vertAlign w:val="superscript"/>
    </w:rPr>
  </w:style>
  <w:style w:type="paragraph" w:styleId="Header">
    <w:name w:val="header"/>
    <w:basedOn w:val="Normal"/>
    <w:link w:val="HeaderChar"/>
    <w:uiPriority w:val="99"/>
    <w:unhideWhenUsed/>
    <w:rsid w:val="00EE27C9"/>
    <w:pPr>
      <w:tabs>
        <w:tab w:val="center" w:pos="4680"/>
        <w:tab w:val="right" w:pos="9360"/>
      </w:tabs>
      <w:spacing w:line="240" w:lineRule="auto"/>
    </w:pPr>
  </w:style>
  <w:style w:type="character" w:customStyle="1" w:styleId="HeaderChar">
    <w:name w:val="Header Char"/>
    <w:basedOn w:val="DefaultParagraphFont"/>
    <w:link w:val="Header"/>
    <w:uiPriority w:val="99"/>
    <w:rsid w:val="00EE27C9"/>
  </w:style>
  <w:style w:type="paragraph" w:styleId="Footer">
    <w:name w:val="footer"/>
    <w:basedOn w:val="Normal"/>
    <w:link w:val="FooterChar"/>
    <w:uiPriority w:val="99"/>
    <w:unhideWhenUsed/>
    <w:rsid w:val="00EE27C9"/>
    <w:pPr>
      <w:tabs>
        <w:tab w:val="center" w:pos="4680"/>
        <w:tab w:val="right" w:pos="9360"/>
      </w:tabs>
      <w:spacing w:line="240" w:lineRule="auto"/>
    </w:pPr>
  </w:style>
  <w:style w:type="character" w:customStyle="1" w:styleId="FooterChar">
    <w:name w:val="Footer Char"/>
    <w:basedOn w:val="DefaultParagraphFont"/>
    <w:link w:val="Footer"/>
    <w:uiPriority w:val="99"/>
    <w:rsid w:val="00EE27C9"/>
  </w:style>
  <w:style w:type="character" w:styleId="Hyperlink">
    <w:name w:val="Hyperlink"/>
    <w:basedOn w:val="DefaultParagraphFont"/>
    <w:uiPriority w:val="99"/>
    <w:unhideWhenUsed/>
    <w:rsid w:val="00DB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71">
      <w:bodyDiv w:val="1"/>
      <w:marLeft w:val="0"/>
      <w:marRight w:val="0"/>
      <w:marTop w:val="0"/>
      <w:marBottom w:val="0"/>
      <w:divBdr>
        <w:top w:val="none" w:sz="0" w:space="0" w:color="auto"/>
        <w:left w:val="none" w:sz="0" w:space="0" w:color="auto"/>
        <w:bottom w:val="none" w:sz="0" w:space="0" w:color="auto"/>
        <w:right w:val="none" w:sz="0" w:space="0" w:color="auto"/>
      </w:divBdr>
    </w:div>
    <w:div w:id="136656164">
      <w:bodyDiv w:val="1"/>
      <w:marLeft w:val="0"/>
      <w:marRight w:val="0"/>
      <w:marTop w:val="0"/>
      <w:marBottom w:val="0"/>
      <w:divBdr>
        <w:top w:val="none" w:sz="0" w:space="0" w:color="auto"/>
        <w:left w:val="none" w:sz="0" w:space="0" w:color="auto"/>
        <w:bottom w:val="none" w:sz="0" w:space="0" w:color="auto"/>
        <w:right w:val="none" w:sz="0" w:space="0" w:color="auto"/>
      </w:divBdr>
    </w:div>
    <w:div w:id="1168977469">
      <w:bodyDiv w:val="1"/>
      <w:marLeft w:val="0"/>
      <w:marRight w:val="0"/>
      <w:marTop w:val="0"/>
      <w:marBottom w:val="0"/>
      <w:divBdr>
        <w:top w:val="none" w:sz="0" w:space="0" w:color="auto"/>
        <w:left w:val="none" w:sz="0" w:space="0" w:color="auto"/>
        <w:bottom w:val="none" w:sz="0" w:space="0" w:color="auto"/>
        <w:right w:val="none" w:sz="0" w:space="0" w:color="auto"/>
      </w:divBdr>
    </w:div>
    <w:div w:id="1351760293">
      <w:bodyDiv w:val="1"/>
      <w:marLeft w:val="0"/>
      <w:marRight w:val="0"/>
      <w:marTop w:val="0"/>
      <w:marBottom w:val="0"/>
      <w:divBdr>
        <w:top w:val="none" w:sz="0" w:space="0" w:color="auto"/>
        <w:left w:val="none" w:sz="0" w:space="0" w:color="auto"/>
        <w:bottom w:val="none" w:sz="0" w:space="0" w:color="auto"/>
        <w:right w:val="none" w:sz="0" w:space="0" w:color="auto"/>
      </w:divBdr>
    </w:div>
    <w:div w:id="1940478076">
      <w:bodyDiv w:val="1"/>
      <w:marLeft w:val="0"/>
      <w:marRight w:val="0"/>
      <w:marTop w:val="0"/>
      <w:marBottom w:val="0"/>
      <w:divBdr>
        <w:top w:val="none" w:sz="0" w:space="0" w:color="auto"/>
        <w:left w:val="none" w:sz="0" w:space="0" w:color="auto"/>
        <w:bottom w:val="none" w:sz="0" w:space="0" w:color="auto"/>
        <w:right w:val="none" w:sz="0" w:space="0" w:color="auto"/>
      </w:divBdr>
    </w:div>
    <w:div w:id="20508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FA506-CD2C-4A59-8AC4-DDBFA434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2012-08-20T00:06:00Z</dcterms:created>
  <dcterms:modified xsi:type="dcterms:W3CDTF">2012-08-20T03:03:00Z</dcterms:modified>
</cp:coreProperties>
</file>